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AD3C3C" w14:textId="77777777" w:rsidR="00BC58E8" w:rsidRPr="005F24D9" w:rsidRDefault="00BC58E8" w:rsidP="00574D40">
      <w:pPr>
        <w:spacing w:after="0" w:line="240" w:lineRule="auto"/>
        <w:jc w:val="center"/>
        <w:rPr>
          <w:rFonts w:ascii="Times New Roman" w:hAnsi="Times New Roman" w:cs="Times New Roman"/>
          <w:b/>
          <w:sz w:val="24"/>
          <w:szCs w:val="24"/>
        </w:rPr>
      </w:pPr>
    </w:p>
    <w:p w14:paraId="4352BF2A" w14:textId="6DF44E38" w:rsidR="00574D40" w:rsidRPr="005F24D9" w:rsidRDefault="004411FE" w:rsidP="00574D40">
      <w:pPr>
        <w:spacing w:after="0" w:line="240" w:lineRule="auto"/>
        <w:jc w:val="center"/>
        <w:rPr>
          <w:rFonts w:ascii="Times New Roman" w:hAnsi="Times New Roman" w:cs="Times New Roman"/>
          <w:b/>
          <w:sz w:val="24"/>
          <w:szCs w:val="24"/>
        </w:rPr>
      </w:pPr>
      <w:r w:rsidRPr="004411FE">
        <w:rPr>
          <w:rFonts w:ascii="Times New Roman" w:hAnsi="Times New Roman" w:cs="Times New Roman"/>
          <w:b/>
          <w:sz w:val="24"/>
          <w:szCs w:val="24"/>
        </w:rPr>
        <w:t>Техническая спецификация по закупу медицинской техники (медицинского изделия) на 2023 год</w:t>
      </w:r>
      <w:r w:rsidR="00F14432" w:rsidRPr="005F24D9">
        <w:rPr>
          <w:rFonts w:ascii="Times New Roman" w:hAnsi="Times New Roman" w:cs="Times New Roman"/>
          <w:b/>
          <w:sz w:val="24"/>
          <w:szCs w:val="24"/>
        </w:rPr>
        <w:t xml:space="preserve"> </w:t>
      </w:r>
    </w:p>
    <w:p w14:paraId="587C88B2" w14:textId="77777777" w:rsidR="00574D40" w:rsidRPr="00E1547A" w:rsidRDefault="00574D40" w:rsidP="00574D40">
      <w:pPr>
        <w:spacing w:after="0" w:line="240" w:lineRule="auto"/>
        <w:rPr>
          <w:rFonts w:asciiTheme="minorHAnsi" w:hAnsiTheme="minorHAnsi" w:cstheme="minorHAnsi"/>
        </w:rPr>
      </w:pPr>
    </w:p>
    <w:tbl>
      <w:tblPr>
        <w:tblW w:w="15127" w:type="dxa"/>
        <w:tblInd w:w="-289" w:type="dxa"/>
        <w:tblLayout w:type="fixed"/>
        <w:tblLook w:val="0000" w:firstRow="0" w:lastRow="0" w:firstColumn="0" w:lastColumn="0" w:noHBand="0" w:noVBand="0"/>
      </w:tblPr>
      <w:tblGrid>
        <w:gridCol w:w="849"/>
        <w:gridCol w:w="3646"/>
        <w:gridCol w:w="459"/>
        <w:gridCol w:w="150"/>
        <w:gridCol w:w="2551"/>
        <w:gridCol w:w="6237"/>
        <w:gridCol w:w="1235"/>
      </w:tblGrid>
      <w:tr w:rsidR="00574D40" w:rsidRPr="00D602A5" w14:paraId="15683510" w14:textId="77777777" w:rsidTr="005D6AAB">
        <w:trPr>
          <w:trHeight w:val="409"/>
        </w:trPr>
        <w:tc>
          <w:tcPr>
            <w:tcW w:w="849" w:type="dxa"/>
            <w:tcBorders>
              <w:top w:val="single" w:sz="4" w:space="0" w:color="000000"/>
              <w:left w:val="single" w:sz="4" w:space="0" w:color="000000"/>
              <w:bottom w:val="single" w:sz="4" w:space="0" w:color="000000"/>
            </w:tcBorders>
            <w:shd w:val="clear" w:color="auto" w:fill="BFBFBF"/>
            <w:vAlign w:val="center"/>
          </w:tcPr>
          <w:p w14:paraId="3C94F7B8" w14:textId="77777777" w:rsidR="00574D40" w:rsidRPr="00B35E49" w:rsidRDefault="00574D40" w:rsidP="006A4883">
            <w:pPr>
              <w:snapToGrid w:val="0"/>
              <w:spacing w:after="0" w:line="240" w:lineRule="auto"/>
              <w:rPr>
                <w:rFonts w:ascii="Times New Roman" w:eastAsia="Times New Roman" w:hAnsi="Times New Roman" w:cs="Times New Roman"/>
                <w:b/>
                <w:sz w:val="24"/>
                <w:szCs w:val="24"/>
              </w:rPr>
            </w:pPr>
            <w:bookmarkStart w:id="0" w:name="_Hlk72749768"/>
            <w:r w:rsidRPr="00B35E49">
              <w:rPr>
                <w:rFonts w:ascii="Times New Roman" w:hAnsi="Times New Roman" w:cs="Times New Roman"/>
                <w:sz w:val="24"/>
                <w:szCs w:val="24"/>
              </w:rPr>
              <w:br w:type="page"/>
            </w:r>
            <w:r w:rsidRPr="00B35E49">
              <w:rPr>
                <w:rFonts w:ascii="Times New Roman" w:eastAsia="Times New Roman" w:hAnsi="Times New Roman" w:cs="Times New Roman"/>
                <w:b/>
                <w:sz w:val="24"/>
                <w:szCs w:val="24"/>
              </w:rPr>
              <w:t>№ п/п</w:t>
            </w:r>
          </w:p>
        </w:tc>
        <w:tc>
          <w:tcPr>
            <w:tcW w:w="3646" w:type="dxa"/>
            <w:tcBorders>
              <w:top w:val="single" w:sz="4" w:space="0" w:color="000000"/>
              <w:left w:val="single" w:sz="4" w:space="0" w:color="000000"/>
              <w:bottom w:val="single" w:sz="4" w:space="0" w:color="000000"/>
            </w:tcBorders>
            <w:shd w:val="clear" w:color="auto" w:fill="BFBFBF"/>
            <w:vAlign w:val="center"/>
          </w:tcPr>
          <w:p w14:paraId="39F02CA1" w14:textId="77777777" w:rsidR="00574D40" w:rsidRPr="005F24D9" w:rsidRDefault="00574D40" w:rsidP="006A4883">
            <w:pPr>
              <w:tabs>
                <w:tab w:val="left" w:pos="450"/>
              </w:tabs>
              <w:snapToGrid w:val="0"/>
              <w:spacing w:after="0" w:line="240" w:lineRule="auto"/>
              <w:jc w:val="center"/>
              <w:rPr>
                <w:rFonts w:ascii="Times New Roman" w:eastAsia="Times New Roman" w:hAnsi="Times New Roman" w:cs="Times New Roman"/>
                <w:b/>
                <w:sz w:val="24"/>
                <w:szCs w:val="24"/>
              </w:rPr>
            </w:pPr>
            <w:r w:rsidRPr="005F24D9">
              <w:rPr>
                <w:rFonts w:ascii="Times New Roman" w:eastAsia="Times New Roman" w:hAnsi="Times New Roman" w:cs="Times New Roman"/>
                <w:b/>
                <w:sz w:val="24"/>
                <w:szCs w:val="24"/>
              </w:rPr>
              <w:t>Критерии</w:t>
            </w: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BFBFBF"/>
            <w:vAlign w:val="center"/>
          </w:tcPr>
          <w:p w14:paraId="4DECEDB6" w14:textId="77777777" w:rsidR="00574D40" w:rsidRPr="005F24D9" w:rsidRDefault="00574D40" w:rsidP="006A4883">
            <w:pPr>
              <w:tabs>
                <w:tab w:val="left" w:pos="450"/>
              </w:tabs>
              <w:snapToGrid w:val="0"/>
              <w:spacing w:after="0" w:line="240" w:lineRule="auto"/>
              <w:jc w:val="center"/>
              <w:rPr>
                <w:rFonts w:ascii="Times New Roman" w:eastAsia="Times New Roman" w:hAnsi="Times New Roman" w:cs="Times New Roman"/>
                <w:b/>
                <w:sz w:val="24"/>
                <w:szCs w:val="24"/>
              </w:rPr>
            </w:pPr>
            <w:r w:rsidRPr="005F24D9">
              <w:rPr>
                <w:rFonts w:ascii="Times New Roman" w:eastAsia="Times New Roman" w:hAnsi="Times New Roman" w:cs="Times New Roman"/>
                <w:b/>
                <w:sz w:val="24"/>
                <w:szCs w:val="24"/>
              </w:rPr>
              <w:t>Описание</w:t>
            </w:r>
          </w:p>
        </w:tc>
      </w:tr>
      <w:tr w:rsidR="00574D40" w:rsidRPr="00B35E49" w14:paraId="445C8003" w14:textId="77777777" w:rsidTr="005D6AAB">
        <w:trPr>
          <w:trHeight w:val="1050"/>
        </w:trPr>
        <w:tc>
          <w:tcPr>
            <w:tcW w:w="849" w:type="dxa"/>
            <w:tcBorders>
              <w:top w:val="single" w:sz="4" w:space="0" w:color="000000"/>
              <w:left w:val="single" w:sz="4" w:space="0" w:color="000000"/>
              <w:bottom w:val="single" w:sz="4" w:space="0" w:color="000000"/>
            </w:tcBorders>
            <w:shd w:val="clear" w:color="auto" w:fill="auto"/>
            <w:vAlign w:val="center"/>
          </w:tcPr>
          <w:p w14:paraId="59C86766" w14:textId="77777777" w:rsidR="00574D40" w:rsidRPr="00B35E49" w:rsidRDefault="00574D40" w:rsidP="006A4883">
            <w:pPr>
              <w:tabs>
                <w:tab w:val="left" w:pos="450"/>
              </w:tabs>
              <w:snapToGrid w:val="0"/>
              <w:spacing w:after="0" w:line="240" w:lineRule="auto"/>
              <w:jc w:val="center"/>
              <w:rPr>
                <w:rFonts w:ascii="Times New Roman" w:eastAsia="Times New Roman" w:hAnsi="Times New Roman" w:cs="Times New Roman"/>
                <w:b/>
                <w:sz w:val="24"/>
                <w:szCs w:val="24"/>
              </w:rPr>
            </w:pPr>
            <w:r w:rsidRPr="00B35E49">
              <w:rPr>
                <w:rFonts w:ascii="Times New Roman" w:eastAsia="Times New Roman" w:hAnsi="Times New Roman" w:cs="Times New Roman"/>
                <w:b/>
                <w:sz w:val="24"/>
                <w:szCs w:val="24"/>
              </w:rPr>
              <w:t>1</w:t>
            </w:r>
          </w:p>
        </w:tc>
        <w:tc>
          <w:tcPr>
            <w:tcW w:w="3646" w:type="dxa"/>
            <w:tcBorders>
              <w:top w:val="single" w:sz="4" w:space="0" w:color="000000"/>
              <w:left w:val="single" w:sz="4" w:space="0" w:color="000000"/>
              <w:bottom w:val="single" w:sz="4" w:space="0" w:color="000000"/>
            </w:tcBorders>
            <w:shd w:val="clear" w:color="auto" w:fill="auto"/>
          </w:tcPr>
          <w:p w14:paraId="702475D7" w14:textId="5E650F6E" w:rsidR="00574D40" w:rsidRPr="005F24D9" w:rsidRDefault="00914FE8" w:rsidP="004411FE">
            <w:pPr>
              <w:tabs>
                <w:tab w:val="left" w:pos="450"/>
              </w:tabs>
              <w:spacing w:after="0" w:line="240" w:lineRule="auto"/>
              <w:rPr>
                <w:rFonts w:ascii="Times New Roman" w:hAnsi="Times New Roman" w:cs="Times New Roman"/>
                <w:b/>
                <w:bCs/>
                <w:color w:val="000000"/>
                <w:sz w:val="24"/>
                <w:szCs w:val="24"/>
                <w:lang w:eastAsia="zh-CN"/>
              </w:rPr>
            </w:pPr>
            <w:r w:rsidRPr="005F24D9">
              <w:rPr>
                <w:rFonts w:ascii="Times New Roman" w:hAnsi="Times New Roman" w:cs="Times New Roman"/>
                <w:b/>
                <w:bCs/>
                <w:color w:val="000000"/>
                <w:sz w:val="24"/>
                <w:szCs w:val="24"/>
                <w:lang w:eastAsia="zh-CN"/>
              </w:rPr>
              <w:t xml:space="preserve">Наименование медицинской техники </w:t>
            </w: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D91F83" w14:textId="213ECA53" w:rsidR="00A71F9D" w:rsidRPr="005F24D9" w:rsidRDefault="006668EC" w:rsidP="004D3F93">
            <w:pPr>
              <w:spacing w:after="0" w:line="240" w:lineRule="auto"/>
              <w:rPr>
                <w:rFonts w:ascii="Times New Roman" w:hAnsi="Times New Roman" w:cs="Times New Roman"/>
                <w:b/>
                <w:bCs/>
                <w:color w:val="000000"/>
                <w:sz w:val="24"/>
                <w:szCs w:val="24"/>
              </w:rPr>
            </w:pPr>
            <w:r w:rsidRPr="005F24D9">
              <w:rPr>
                <w:rFonts w:ascii="Times New Roman" w:hAnsi="Times New Roman" w:cs="Times New Roman"/>
                <w:b/>
                <w:bCs/>
                <w:color w:val="000000"/>
                <w:sz w:val="24"/>
                <w:szCs w:val="24"/>
              </w:rPr>
              <w:t>Аппарат для</w:t>
            </w:r>
            <w:r w:rsidR="00A71F9D" w:rsidRPr="005F24D9">
              <w:rPr>
                <w:rFonts w:ascii="Times New Roman" w:hAnsi="Times New Roman" w:cs="Times New Roman"/>
                <w:b/>
                <w:bCs/>
                <w:color w:val="000000"/>
                <w:sz w:val="24"/>
                <w:szCs w:val="24"/>
              </w:rPr>
              <w:t xml:space="preserve"> экстракорпоральной коррекции гомеостаза </w:t>
            </w:r>
          </w:p>
          <w:p w14:paraId="6F6D04C2" w14:textId="00E4A39B" w:rsidR="004D3F93" w:rsidRPr="005F24D9" w:rsidRDefault="004D3F93" w:rsidP="004D3F93">
            <w:pPr>
              <w:spacing w:after="0" w:line="240" w:lineRule="auto"/>
              <w:rPr>
                <w:rFonts w:ascii="Times New Roman" w:hAnsi="Times New Roman" w:cs="Times New Roman"/>
                <w:bCs/>
                <w:color w:val="000000"/>
                <w:sz w:val="24"/>
                <w:szCs w:val="24"/>
              </w:rPr>
            </w:pPr>
          </w:p>
        </w:tc>
      </w:tr>
      <w:tr w:rsidR="00914FE8" w:rsidRPr="00B35E49" w14:paraId="428FFCCB" w14:textId="77777777" w:rsidTr="00B35E49">
        <w:trPr>
          <w:trHeight w:val="611"/>
        </w:trPr>
        <w:tc>
          <w:tcPr>
            <w:tcW w:w="849" w:type="dxa"/>
            <w:vMerge w:val="restart"/>
            <w:tcBorders>
              <w:top w:val="single" w:sz="4" w:space="0" w:color="000000"/>
              <w:left w:val="single" w:sz="4" w:space="0" w:color="000000"/>
              <w:bottom w:val="single" w:sz="4" w:space="0" w:color="000000"/>
            </w:tcBorders>
            <w:shd w:val="clear" w:color="auto" w:fill="auto"/>
            <w:vAlign w:val="center"/>
          </w:tcPr>
          <w:p w14:paraId="2BA7BE8B" w14:textId="3841AE27" w:rsidR="00914FE8" w:rsidRPr="00B35E49" w:rsidRDefault="00914FE8" w:rsidP="00914FE8">
            <w:pPr>
              <w:snapToGrid w:val="0"/>
              <w:spacing w:after="0" w:line="240" w:lineRule="auto"/>
              <w:jc w:val="center"/>
              <w:rPr>
                <w:rFonts w:ascii="Times New Roman" w:eastAsia="Times New Roman" w:hAnsi="Times New Roman" w:cs="Times New Roman"/>
                <w:b/>
                <w:sz w:val="24"/>
                <w:szCs w:val="24"/>
              </w:rPr>
            </w:pPr>
            <w:r w:rsidRPr="00B35E49">
              <w:rPr>
                <w:rFonts w:ascii="Times New Roman" w:eastAsia="Times New Roman" w:hAnsi="Times New Roman" w:cs="Times New Roman"/>
                <w:b/>
                <w:sz w:val="24"/>
                <w:szCs w:val="24"/>
              </w:rPr>
              <w:t>2</w:t>
            </w:r>
          </w:p>
        </w:tc>
        <w:tc>
          <w:tcPr>
            <w:tcW w:w="3646" w:type="dxa"/>
            <w:vMerge w:val="restart"/>
            <w:tcBorders>
              <w:top w:val="single" w:sz="4" w:space="0" w:color="000000"/>
              <w:left w:val="single" w:sz="4" w:space="0" w:color="000000"/>
              <w:bottom w:val="single" w:sz="4" w:space="0" w:color="000000"/>
            </w:tcBorders>
            <w:shd w:val="clear" w:color="auto" w:fill="auto"/>
            <w:vAlign w:val="center"/>
          </w:tcPr>
          <w:p w14:paraId="5D45B0F6" w14:textId="77777777" w:rsidR="00914FE8" w:rsidRPr="005F24D9" w:rsidRDefault="00914FE8" w:rsidP="00914FE8">
            <w:pPr>
              <w:snapToGrid w:val="0"/>
              <w:spacing w:after="0" w:line="240" w:lineRule="auto"/>
              <w:ind w:right="-108"/>
              <w:rPr>
                <w:rFonts w:ascii="Times New Roman" w:eastAsia="Times New Roman" w:hAnsi="Times New Roman" w:cs="Times New Roman"/>
                <w:b/>
                <w:sz w:val="24"/>
                <w:szCs w:val="24"/>
              </w:rPr>
            </w:pPr>
            <w:r w:rsidRPr="005F24D9">
              <w:rPr>
                <w:rFonts w:ascii="Times New Roman" w:eastAsia="Times New Roman" w:hAnsi="Times New Roman" w:cs="Times New Roman"/>
                <w:b/>
                <w:sz w:val="24"/>
                <w:szCs w:val="24"/>
              </w:rPr>
              <w:t>Требования к комплектации</w:t>
            </w: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5283296C" w14:textId="77777777" w:rsidR="00914FE8" w:rsidRPr="005F24D9" w:rsidRDefault="00914FE8" w:rsidP="00914FE8">
            <w:pPr>
              <w:snapToGrid w:val="0"/>
              <w:spacing w:after="0" w:line="240" w:lineRule="auto"/>
              <w:jc w:val="center"/>
              <w:rPr>
                <w:rFonts w:ascii="Times New Roman" w:eastAsia="Times New Roman" w:hAnsi="Times New Roman" w:cs="Times New Roman"/>
                <w:i/>
                <w:sz w:val="24"/>
                <w:szCs w:val="24"/>
              </w:rPr>
            </w:pPr>
            <w:r w:rsidRPr="005F24D9">
              <w:rPr>
                <w:rFonts w:ascii="Times New Roman" w:eastAsia="Times New Roman" w:hAnsi="Times New Roman" w:cs="Times New Roman"/>
                <w:i/>
                <w:sz w:val="24"/>
                <w:szCs w:val="24"/>
              </w:rPr>
              <w:t>№</w:t>
            </w:r>
          </w:p>
          <w:p w14:paraId="5F7C0551" w14:textId="0CD8F3FF" w:rsidR="00914FE8" w:rsidRPr="005F24D9" w:rsidRDefault="00914FE8" w:rsidP="00914FE8">
            <w:pPr>
              <w:spacing w:after="0" w:line="240" w:lineRule="auto"/>
              <w:jc w:val="center"/>
              <w:rPr>
                <w:rFonts w:ascii="Times New Roman" w:eastAsia="Times New Roman" w:hAnsi="Times New Roman" w:cs="Times New Roman"/>
                <w:i/>
                <w:sz w:val="24"/>
                <w:szCs w:val="24"/>
              </w:rPr>
            </w:pPr>
            <w:r w:rsidRPr="005F24D9">
              <w:rPr>
                <w:rFonts w:ascii="Times New Roman" w:eastAsia="Times New Roman" w:hAnsi="Times New Roman" w:cs="Times New Roman"/>
                <w:i/>
                <w:sz w:val="24"/>
                <w:szCs w:val="24"/>
              </w:rPr>
              <w:t>п/п</w:t>
            </w:r>
          </w:p>
        </w:tc>
        <w:tc>
          <w:tcPr>
            <w:tcW w:w="2551" w:type="dxa"/>
            <w:tcBorders>
              <w:top w:val="single" w:sz="4" w:space="0" w:color="000000"/>
              <w:left w:val="single" w:sz="4" w:space="0" w:color="000000"/>
              <w:bottom w:val="single" w:sz="4" w:space="0" w:color="000000"/>
            </w:tcBorders>
            <w:shd w:val="clear" w:color="auto" w:fill="auto"/>
            <w:vAlign w:val="center"/>
          </w:tcPr>
          <w:p w14:paraId="33E4D828" w14:textId="67CC3789" w:rsidR="00914FE8" w:rsidRPr="005F24D9" w:rsidRDefault="00914FE8" w:rsidP="00914FE8">
            <w:pPr>
              <w:snapToGrid w:val="0"/>
              <w:spacing w:after="0" w:line="240" w:lineRule="auto"/>
              <w:ind w:left="-97" w:right="-86"/>
              <w:jc w:val="center"/>
              <w:rPr>
                <w:rFonts w:ascii="Times New Roman" w:eastAsia="Times New Roman" w:hAnsi="Times New Roman" w:cs="Times New Roman"/>
                <w:i/>
                <w:sz w:val="24"/>
                <w:szCs w:val="24"/>
              </w:rPr>
            </w:pPr>
            <w:r w:rsidRPr="005F24D9">
              <w:rPr>
                <w:rFonts w:ascii="Times New Roman" w:eastAsia="Times New Roman" w:hAnsi="Times New Roman" w:cs="Times New Roman"/>
                <w:i/>
                <w:sz w:val="24"/>
                <w:szCs w:val="24"/>
              </w:rPr>
              <w:t xml:space="preserve">Наименование комплектующего к медицинской технике (в соответствии с государственным реестром </w:t>
            </w:r>
            <w:r w:rsidR="00D602A5" w:rsidRPr="005F24D9">
              <w:rPr>
                <w:rFonts w:ascii="Times New Roman" w:eastAsia="Times New Roman" w:hAnsi="Times New Roman" w:cs="Times New Roman"/>
                <w:i/>
                <w:sz w:val="24"/>
                <w:szCs w:val="24"/>
              </w:rPr>
              <w:t xml:space="preserve">лекарственных средств и </w:t>
            </w:r>
            <w:r w:rsidRPr="005F24D9">
              <w:rPr>
                <w:rFonts w:ascii="Times New Roman" w:eastAsia="Times New Roman" w:hAnsi="Times New Roman" w:cs="Times New Roman"/>
                <w:i/>
                <w:sz w:val="24"/>
                <w:szCs w:val="24"/>
              </w:rPr>
              <w:t>медицинских изделий)</w:t>
            </w:r>
          </w:p>
        </w:tc>
        <w:tc>
          <w:tcPr>
            <w:tcW w:w="6237" w:type="dxa"/>
            <w:tcBorders>
              <w:top w:val="single" w:sz="4" w:space="0" w:color="000000"/>
              <w:left w:val="single" w:sz="4" w:space="0" w:color="000000"/>
              <w:bottom w:val="single" w:sz="4" w:space="0" w:color="000000"/>
            </w:tcBorders>
            <w:shd w:val="clear" w:color="auto" w:fill="auto"/>
            <w:vAlign w:val="center"/>
          </w:tcPr>
          <w:p w14:paraId="6D45474D" w14:textId="1AD32E28" w:rsidR="00914FE8" w:rsidRPr="00B35E49" w:rsidRDefault="00914FE8" w:rsidP="00914FE8">
            <w:pPr>
              <w:snapToGrid w:val="0"/>
              <w:spacing w:after="0" w:line="240" w:lineRule="auto"/>
              <w:ind w:left="-97" w:right="-86"/>
              <w:jc w:val="center"/>
              <w:rPr>
                <w:rFonts w:ascii="Times New Roman" w:eastAsia="Times New Roman" w:hAnsi="Times New Roman" w:cs="Times New Roman"/>
                <w:i/>
                <w:sz w:val="24"/>
                <w:szCs w:val="24"/>
              </w:rPr>
            </w:pPr>
            <w:r w:rsidRPr="00B35E49">
              <w:rPr>
                <w:rFonts w:ascii="Times New Roman" w:eastAsia="Times New Roman" w:hAnsi="Times New Roman" w:cs="Times New Roman"/>
                <w:i/>
                <w:sz w:val="24"/>
                <w:szCs w:val="24"/>
                <w:lang w:eastAsia="zh-CN"/>
              </w:rPr>
              <w:t>Модель и (или) марка, каталожный номер, краткая техническая характеристика комплектующего к медицинской технике.</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E79FE" w14:textId="77777777" w:rsidR="00914FE8" w:rsidRPr="00B35E49" w:rsidRDefault="00914FE8" w:rsidP="00914FE8">
            <w:pPr>
              <w:snapToGrid w:val="0"/>
              <w:spacing w:after="0" w:line="240" w:lineRule="auto"/>
              <w:ind w:left="-97" w:right="-86"/>
              <w:jc w:val="center"/>
              <w:rPr>
                <w:rFonts w:ascii="Times New Roman" w:eastAsia="Times New Roman" w:hAnsi="Times New Roman" w:cs="Times New Roman"/>
                <w:i/>
                <w:sz w:val="24"/>
                <w:szCs w:val="24"/>
              </w:rPr>
            </w:pPr>
            <w:r w:rsidRPr="00B35E49">
              <w:rPr>
                <w:rFonts w:ascii="Times New Roman" w:eastAsia="Times New Roman" w:hAnsi="Times New Roman" w:cs="Times New Roman"/>
                <w:i/>
                <w:sz w:val="24"/>
                <w:szCs w:val="24"/>
              </w:rPr>
              <w:t>Требуемое количество</w:t>
            </w:r>
          </w:p>
          <w:p w14:paraId="002FBDC6" w14:textId="04BAC75D" w:rsidR="00914FE8" w:rsidRPr="00B35E49" w:rsidRDefault="00914FE8" w:rsidP="00914FE8">
            <w:pPr>
              <w:spacing w:after="0" w:line="240" w:lineRule="auto"/>
              <w:ind w:left="-97" w:right="-86"/>
              <w:jc w:val="center"/>
              <w:rPr>
                <w:rFonts w:ascii="Times New Roman" w:eastAsia="Times New Roman" w:hAnsi="Times New Roman" w:cs="Times New Roman"/>
                <w:i/>
                <w:sz w:val="24"/>
                <w:szCs w:val="24"/>
              </w:rPr>
            </w:pPr>
            <w:r w:rsidRPr="00B35E49">
              <w:rPr>
                <w:rFonts w:ascii="Times New Roman" w:eastAsia="Times New Roman" w:hAnsi="Times New Roman" w:cs="Times New Roman"/>
                <w:i/>
                <w:sz w:val="24"/>
                <w:szCs w:val="24"/>
              </w:rPr>
              <w:t>(с указанием единицы измерения)</w:t>
            </w:r>
          </w:p>
        </w:tc>
      </w:tr>
      <w:tr w:rsidR="00574D40" w:rsidRPr="00B35E49" w14:paraId="1DBA087F" w14:textId="77777777" w:rsidTr="005D6AAB">
        <w:trPr>
          <w:trHeight w:val="141"/>
        </w:trPr>
        <w:tc>
          <w:tcPr>
            <w:tcW w:w="849" w:type="dxa"/>
            <w:vMerge/>
            <w:tcBorders>
              <w:top w:val="single" w:sz="4" w:space="0" w:color="000000"/>
              <w:left w:val="single" w:sz="4" w:space="0" w:color="000000"/>
              <w:bottom w:val="single" w:sz="4" w:space="0" w:color="000000"/>
            </w:tcBorders>
            <w:shd w:val="clear" w:color="auto" w:fill="auto"/>
            <w:vAlign w:val="center"/>
          </w:tcPr>
          <w:p w14:paraId="28E1C380" w14:textId="77777777" w:rsidR="00574D40" w:rsidRPr="00B35E49" w:rsidRDefault="00574D40" w:rsidP="006A4883">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7815DFDC" w14:textId="77777777" w:rsidR="00574D40" w:rsidRPr="00B35E49" w:rsidRDefault="00574D40" w:rsidP="006A4883">
            <w:pPr>
              <w:snapToGrid w:val="0"/>
              <w:spacing w:after="0" w:line="240" w:lineRule="auto"/>
              <w:ind w:right="-108"/>
              <w:rPr>
                <w:rFonts w:ascii="Times New Roman" w:eastAsia="Times New Roman" w:hAnsi="Times New Roman" w:cs="Times New Roman"/>
                <w:b/>
                <w:sz w:val="24"/>
                <w:szCs w:val="24"/>
              </w:rPr>
            </w:pP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auto"/>
          </w:tcPr>
          <w:p w14:paraId="7A39FD5E" w14:textId="645428D8" w:rsidR="00574D40" w:rsidRPr="00B35E49" w:rsidRDefault="00574D40" w:rsidP="006A4883">
            <w:pPr>
              <w:snapToGrid w:val="0"/>
              <w:spacing w:after="0" w:line="240" w:lineRule="auto"/>
              <w:rPr>
                <w:rFonts w:ascii="Times New Roman" w:eastAsia="Times New Roman" w:hAnsi="Times New Roman" w:cs="Times New Roman"/>
                <w:i/>
                <w:sz w:val="24"/>
                <w:szCs w:val="24"/>
              </w:rPr>
            </w:pPr>
            <w:r w:rsidRPr="00B35E49">
              <w:rPr>
                <w:rFonts w:ascii="Times New Roman" w:eastAsia="Times New Roman" w:hAnsi="Times New Roman" w:cs="Times New Roman"/>
                <w:i/>
                <w:sz w:val="24"/>
                <w:szCs w:val="24"/>
              </w:rPr>
              <w:t>Основные комплектующие</w:t>
            </w:r>
            <w:r w:rsidR="0015251A" w:rsidRPr="00B35E49">
              <w:rPr>
                <w:rFonts w:ascii="Times New Roman" w:eastAsia="Times New Roman" w:hAnsi="Times New Roman" w:cs="Times New Roman"/>
                <w:i/>
                <w:sz w:val="24"/>
                <w:szCs w:val="24"/>
              </w:rPr>
              <w:t>:</w:t>
            </w:r>
          </w:p>
        </w:tc>
      </w:tr>
      <w:tr w:rsidR="00574D40" w:rsidRPr="00B35E49" w14:paraId="2B00C10F" w14:textId="77777777" w:rsidTr="00B35E49">
        <w:trPr>
          <w:trHeight w:val="274"/>
        </w:trPr>
        <w:tc>
          <w:tcPr>
            <w:tcW w:w="849" w:type="dxa"/>
            <w:vMerge/>
            <w:tcBorders>
              <w:top w:val="single" w:sz="4" w:space="0" w:color="000000"/>
              <w:left w:val="single" w:sz="4" w:space="0" w:color="000000"/>
              <w:bottom w:val="single" w:sz="4" w:space="0" w:color="000000"/>
            </w:tcBorders>
            <w:shd w:val="clear" w:color="auto" w:fill="auto"/>
            <w:vAlign w:val="center"/>
          </w:tcPr>
          <w:p w14:paraId="04E4A1AB" w14:textId="77777777" w:rsidR="00574D40" w:rsidRPr="00B35E49" w:rsidRDefault="00574D40" w:rsidP="006A4883">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521AD312" w14:textId="77777777" w:rsidR="00574D40" w:rsidRPr="00B35E49" w:rsidRDefault="00574D40" w:rsidP="006A4883">
            <w:pPr>
              <w:snapToGrid w:val="0"/>
              <w:spacing w:after="0" w:line="240" w:lineRule="auto"/>
              <w:ind w:right="-108"/>
              <w:rPr>
                <w:rFonts w:ascii="Times New Roman" w:eastAsia="Times New Roman" w:hAnsi="Times New Roman" w:cs="Times New Roman"/>
                <w:b/>
                <w:sz w:val="24"/>
                <w:szCs w:val="24"/>
              </w:rPr>
            </w:pP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6A9C2D47" w14:textId="234C334E" w:rsidR="00574D40" w:rsidRPr="00B35E49" w:rsidRDefault="00627F12" w:rsidP="00627F12">
            <w:pPr>
              <w:spacing w:after="0" w:line="240" w:lineRule="auto"/>
              <w:rPr>
                <w:rFonts w:ascii="Times New Roman" w:hAnsi="Times New Roman" w:cs="Times New Roman"/>
                <w:sz w:val="24"/>
                <w:szCs w:val="24"/>
              </w:rPr>
            </w:pPr>
            <w:r w:rsidRPr="00B35E49">
              <w:rPr>
                <w:rFonts w:ascii="Times New Roman" w:hAnsi="Times New Roman" w:cs="Times New Roman"/>
                <w:sz w:val="24"/>
                <w:szCs w:val="24"/>
              </w:rPr>
              <w:t xml:space="preserve">  </w:t>
            </w:r>
            <w:r w:rsidR="00554977" w:rsidRPr="00B35E49">
              <w:rPr>
                <w:rFonts w:ascii="Times New Roman" w:hAnsi="Times New Roman" w:cs="Times New Roman"/>
                <w:sz w:val="24"/>
                <w:szCs w:val="24"/>
              </w:rPr>
              <w:t>1</w:t>
            </w:r>
          </w:p>
        </w:tc>
        <w:tc>
          <w:tcPr>
            <w:tcW w:w="2551" w:type="dxa"/>
            <w:tcBorders>
              <w:top w:val="single" w:sz="4" w:space="0" w:color="000000"/>
              <w:left w:val="single" w:sz="4" w:space="0" w:color="000000"/>
              <w:bottom w:val="single" w:sz="4" w:space="0" w:color="000000"/>
            </w:tcBorders>
            <w:shd w:val="clear" w:color="auto" w:fill="auto"/>
            <w:vAlign w:val="center"/>
          </w:tcPr>
          <w:p w14:paraId="0481EDDD" w14:textId="1B160F3E" w:rsidR="00574D40" w:rsidRPr="00B35E49" w:rsidRDefault="00A71F9D" w:rsidP="002F21D1">
            <w:pPr>
              <w:pStyle w:val="a8"/>
              <w:rPr>
                <w:rFonts w:ascii="Times New Roman" w:hAnsi="Times New Roman" w:cs="Times New Roman"/>
                <w:iCs/>
                <w:sz w:val="24"/>
                <w:szCs w:val="24"/>
              </w:rPr>
            </w:pPr>
            <w:r w:rsidRPr="00B35E49">
              <w:rPr>
                <w:rFonts w:ascii="Times New Roman" w:hAnsi="Times New Roman" w:cs="Times New Roman"/>
                <w:iCs/>
                <w:sz w:val="24"/>
                <w:szCs w:val="24"/>
              </w:rPr>
              <w:t>Аппарат  для экстракорпоральной</w:t>
            </w:r>
            <w:r w:rsidR="004411FE">
              <w:rPr>
                <w:rFonts w:ascii="Times New Roman" w:hAnsi="Times New Roman" w:cs="Times New Roman"/>
                <w:iCs/>
                <w:sz w:val="24"/>
                <w:szCs w:val="24"/>
              </w:rPr>
              <w:t xml:space="preserve"> коррекции гомеостаза</w:t>
            </w:r>
          </w:p>
        </w:tc>
        <w:tc>
          <w:tcPr>
            <w:tcW w:w="6237" w:type="dxa"/>
            <w:tcBorders>
              <w:top w:val="single" w:sz="4" w:space="0" w:color="000000"/>
              <w:left w:val="single" w:sz="4" w:space="0" w:color="000000"/>
              <w:bottom w:val="single" w:sz="4" w:space="0" w:color="000000"/>
            </w:tcBorders>
            <w:shd w:val="clear" w:color="auto" w:fill="auto"/>
          </w:tcPr>
          <w:p w14:paraId="7B18144E" w14:textId="1BBEFCB0" w:rsidR="00BA32CA" w:rsidRPr="00BA32CA" w:rsidRDefault="00BA32CA" w:rsidP="003C4452">
            <w:pPr>
              <w:spacing w:after="0" w:line="240" w:lineRule="auto"/>
              <w:rPr>
                <w:rFonts w:ascii="Times New Roman" w:hAnsi="Times New Roman" w:cs="Times New Roman"/>
                <w:b/>
                <w:color w:val="000000" w:themeColor="text1"/>
                <w:sz w:val="24"/>
                <w:szCs w:val="24"/>
              </w:rPr>
            </w:pPr>
            <w:r w:rsidRPr="00BA32CA">
              <w:rPr>
                <w:rFonts w:ascii="Times New Roman" w:hAnsi="Times New Roman" w:cs="Times New Roman"/>
                <w:b/>
                <w:color w:val="000000" w:themeColor="text1"/>
                <w:sz w:val="24"/>
                <w:szCs w:val="24"/>
              </w:rPr>
              <w:t>Назначение:</w:t>
            </w:r>
          </w:p>
          <w:p w14:paraId="08F0A530" w14:textId="70BE0E4B" w:rsidR="00BA32CA" w:rsidRPr="005F24D9" w:rsidRDefault="00BA32CA" w:rsidP="003C4452">
            <w:pPr>
              <w:spacing w:after="0" w:line="240" w:lineRule="auto"/>
              <w:rPr>
                <w:rFonts w:ascii="Times New Roman" w:hAnsi="Times New Roman" w:cs="Times New Roman"/>
                <w:b/>
                <w:color w:val="000000" w:themeColor="text1"/>
                <w:sz w:val="24"/>
                <w:szCs w:val="24"/>
              </w:rPr>
            </w:pPr>
            <w:r w:rsidRPr="00BA32CA">
              <w:rPr>
                <w:rFonts w:ascii="Times New Roman" w:hAnsi="Times New Roman" w:cs="Times New Roman"/>
                <w:color w:val="000000" w:themeColor="text1"/>
                <w:sz w:val="24"/>
                <w:szCs w:val="24"/>
              </w:rPr>
              <w:t xml:space="preserve">Применяется для оказания специализированной помощи больным с тяжелыми экзо- и эндогенными интоксикациями, осложненными острой почечной, </w:t>
            </w:r>
            <w:proofErr w:type="spellStart"/>
            <w:r w:rsidRPr="00BA32CA">
              <w:rPr>
                <w:rFonts w:ascii="Times New Roman" w:hAnsi="Times New Roman" w:cs="Times New Roman"/>
                <w:color w:val="000000" w:themeColor="text1"/>
                <w:sz w:val="24"/>
                <w:szCs w:val="24"/>
              </w:rPr>
              <w:t>полнорганной</w:t>
            </w:r>
            <w:proofErr w:type="spellEnd"/>
            <w:r w:rsidRPr="00BA32CA">
              <w:rPr>
                <w:rFonts w:ascii="Times New Roman" w:hAnsi="Times New Roman" w:cs="Times New Roman"/>
                <w:color w:val="000000" w:themeColor="text1"/>
                <w:sz w:val="24"/>
                <w:szCs w:val="24"/>
              </w:rPr>
              <w:t xml:space="preserve"> недостаточностью, перегрузкой жидкостью, очистки крови для пациентов в состояниях, при которых необходимо экстракорпоральное устранение диоксида углерода, и может использоваться в отделениях реанимации, токсикологии и гравитационной хирургии </w:t>
            </w:r>
            <w:r w:rsidRPr="005F24D9">
              <w:rPr>
                <w:rFonts w:ascii="Times New Roman" w:hAnsi="Times New Roman" w:cs="Times New Roman"/>
                <w:color w:val="000000" w:themeColor="text1"/>
                <w:sz w:val="24"/>
                <w:szCs w:val="24"/>
              </w:rPr>
              <w:t>крови.</w:t>
            </w:r>
          </w:p>
          <w:p w14:paraId="31064C88" w14:textId="78EC9042" w:rsidR="00BA32CA" w:rsidRPr="005F24D9" w:rsidRDefault="00BA32CA" w:rsidP="003C4452">
            <w:pPr>
              <w:spacing w:after="0" w:line="240" w:lineRule="auto"/>
              <w:rPr>
                <w:rFonts w:ascii="Times New Roman" w:hAnsi="Times New Roman" w:cs="Times New Roman"/>
                <w:b/>
                <w:color w:val="000000" w:themeColor="text1"/>
                <w:sz w:val="24"/>
                <w:szCs w:val="24"/>
              </w:rPr>
            </w:pPr>
            <w:r w:rsidRPr="005F24D9">
              <w:rPr>
                <w:rFonts w:ascii="Times New Roman" w:hAnsi="Times New Roman" w:cs="Times New Roman"/>
                <w:b/>
                <w:color w:val="000000" w:themeColor="text1"/>
                <w:sz w:val="24"/>
                <w:szCs w:val="24"/>
              </w:rPr>
              <w:t xml:space="preserve"> Клиническое применение:</w:t>
            </w:r>
          </w:p>
          <w:p w14:paraId="294979C3" w14:textId="505F1575" w:rsidR="00BA32CA" w:rsidRPr="00BA32CA" w:rsidRDefault="00BA32CA" w:rsidP="00BA32CA">
            <w:pPr>
              <w:spacing w:after="0" w:line="240" w:lineRule="auto"/>
              <w:rPr>
                <w:rFonts w:ascii="Times New Roman" w:hAnsi="Times New Roman" w:cs="Times New Roman"/>
                <w:color w:val="000000" w:themeColor="text1"/>
                <w:sz w:val="24"/>
                <w:szCs w:val="24"/>
              </w:rPr>
            </w:pPr>
            <w:r w:rsidRPr="00BA32CA">
              <w:rPr>
                <w:rFonts w:ascii="Times New Roman" w:hAnsi="Times New Roman" w:cs="Times New Roman"/>
                <w:color w:val="000000" w:themeColor="text1"/>
                <w:sz w:val="24"/>
                <w:szCs w:val="24"/>
              </w:rPr>
              <w:t xml:space="preserve">Аппарат позволяет осуществлять продленные высокообъемные процедуры гемодиализа, </w:t>
            </w:r>
            <w:proofErr w:type="spellStart"/>
            <w:r w:rsidRPr="00BA32CA">
              <w:rPr>
                <w:rFonts w:ascii="Times New Roman" w:hAnsi="Times New Roman" w:cs="Times New Roman"/>
                <w:color w:val="000000" w:themeColor="text1"/>
                <w:sz w:val="24"/>
                <w:szCs w:val="24"/>
              </w:rPr>
              <w:t>гемодиафильтрации</w:t>
            </w:r>
            <w:proofErr w:type="spellEnd"/>
            <w:r w:rsidRPr="00BA32CA">
              <w:rPr>
                <w:rFonts w:ascii="Times New Roman" w:hAnsi="Times New Roman" w:cs="Times New Roman"/>
                <w:color w:val="000000" w:themeColor="text1"/>
                <w:sz w:val="24"/>
                <w:szCs w:val="24"/>
              </w:rPr>
              <w:t xml:space="preserve">, </w:t>
            </w:r>
            <w:proofErr w:type="spellStart"/>
            <w:r w:rsidRPr="00BA32CA">
              <w:rPr>
                <w:rFonts w:ascii="Times New Roman" w:hAnsi="Times New Roman" w:cs="Times New Roman"/>
                <w:color w:val="000000" w:themeColor="text1"/>
                <w:sz w:val="24"/>
                <w:szCs w:val="24"/>
              </w:rPr>
              <w:t>гемофильтрации</w:t>
            </w:r>
            <w:proofErr w:type="spellEnd"/>
            <w:r w:rsidRPr="00BA32CA">
              <w:rPr>
                <w:rFonts w:ascii="Times New Roman" w:hAnsi="Times New Roman" w:cs="Times New Roman"/>
                <w:color w:val="000000" w:themeColor="text1"/>
                <w:sz w:val="24"/>
                <w:szCs w:val="24"/>
              </w:rPr>
              <w:t xml:space="preserve">, ультрафильтрации, </w:t>
            </w:r>
            <w:proofErr w:type="spellStart"/>
            <w:r w:rsidRPr="00BA32CA">
              <w:rPr>
                <w:rFonts w:ascii="Times New Roman" w:hAnsi="Times New Roman" w:cs="Times New Roman"/>
                <w:color w:val="000000" w:themeColor="text1"/>
                <w:sz w:val="24"/>
                <w:szCs w:val="24"/>
              </w:rPr>
              <w:t>плазмообмена</w:t>
            </w:r>
            <w:proofErr w:type="spellEnd"/>
            <w:r w:rsidRPr="00BA32CA">
              <w:rPr>
                <w:rFonts w:ascii="Times New Roman" w:hAnsi="Times New Roman" w:cs="Times New Roman"/>
                <w:color w:val="000000" w:themeColor="text1"/>
                <w:sz w:val="24"/>
                <w:szCs w:val="24"/>
              </w:rPr>
              <w:t xml:space="preserve">, </w:t>
            </w:r>
            <w:proofErr w:type="spellStart"/>
            <w:r w:rsidRPr="00BA32CA">
              <w:rPr>
                <w:rFonts w:ascii="Times New Roman" w:hAnsi="Times New Roman" w:cs="Times New Roman"/>
                <w:color w:val="000000" w:themeColor="text1"/>
                <w:sz w:val="24"/>
                <w:szCs w:val="24"/>
              </w:rPr>
              <w:t>гемоперфузии</w:t>
            </w:r>
            <w:proofErr w:type="spellEnd"/>
            <w:r w:rsidRPr="00BA32CA">
              <w:rPr>
                <w:rFonts w:ascii="Times New Roman" w:hAnsi="Times New Roman" w:cs="Times New Roman"/>
                <w:color w:val="000000" w:themeColor="text1"/>
                <w:sz w:val="24"/>
                <w:szCs w:val="24"/>
              </w:rPr>
              <w:t xml:space="preserve"> с автоматическим </w:t>
            </w:r>
            <w:r w:rsidRPr="00BA32CA">
              <w:rPr>
                <w:rFonts w:ascii="Times New Roman" w:hAnsi="Times New Roman" w:cs="Times New Roman"/>
                <w:color w:val="000000" w:themeColor="text1"/>
                <w:sz w:val="24"/>
                <w:szCs w:val="24"/>
              </w:rPr>
              <w:lastRenderedPageBreak/>
              <w:t xml:space="preserve">прецизионным контролем водного баланса пациента, трансмембранного давления, давления забора и возврата, переключений режимов пре- и </w:t>
            </w:r>
            <w:proofErr w:type="spellStart"/>
            <w:r w:rsidRPr="00BA32CA">
              <w:rPr>
                <w:rFonts w:ascii="Times New Roman" w:hAnsi="Times New Roman" w:cs="Times New Roman"/>
                <w:color w:val="000000" w:themeColor="text1"/>
                <w:sz w:val="24"/>
                <w:szCs w:val="24"/>
              </w:rPr>
              <w:t>постдилюции</w:t>
            </w:r>
            <w:proofErr w:type="spellEnd"/>
            <w:r w:rsidRPr="00BA32CA">
              <w:rPr>
                <w:rFonts w:ascii="Times New Roman" w:hAnsi="Times New Roman" w:cs="Times New Roman"/>
                <w:color w:val="000000" w:themeColor="text1"/>
                <w:sz w:val="24"/>
                <w:szCs w:val="24"/>
              </w:rPr>
              <w:t xml:space="preserve"> во время процедуры</w:t>
            </w:r>
            <w:r>
              <w:rPr>
                <w:rFonts w:ascii="Times New Roman" w:hAnsi="Times New Roman" w:cs="Times New Roman"/>
                <w:color w:val="000000" w:themeColor="text1"/>
                <w:sz w:val="24"/>
                <w:szCs w:val="24"/>
              </w:rPr>
              <w:t>.</w:t>
            </w:r>
          </w:p>
          <w:p w14:paraId="02D0ECC9" w14:textId="77777777" w:rsidR="00BA32CA" w:rsidRPr="00BA32CA" w:rsidRDefault="00BA32CA" w:rsidP="00BA32CA">
            <w:pPr>
              <w:spacing w:after="0" w:line="240" w:lineRule="auto"/>
              <w:rPr>
                <w:rFonts w:ascii="Times New Roman" w:hAnsi="Times New Roman" w:cs="Times New Roman"/>
                <w:color w:val="000000" w:themeColor="text1"/>
                <w:sz w:val="24"/>
                <w:szCs w:val="24"/>
              </w:rPr>
            </w:pPr>
            <w:r w:rsidRPr="00BA32CA">
              <w:rPr>
                <w:rFonts w:ascii="Times New Roman" w:hAnsi="Times New Roman" w:cs="Times New Roman"/>
                <w:color w:val="000000" w:themeColor="text1"/>
                <w:sz w:val="24"/>
                <w:szCs w:val="24"/>
              </w:rPr>
              <w:t xml:space="preserve">CVVHDF (ПВВГДФ) – постоянная вено-венозная </w:t>
            </w:r>
            <w:proofErr w:type="spellStart"/>
            <w:r w:rsidRPr="00BA32CA">
              <w:rPr>
                <w:rFonts w:ascii="Times New Roman" w:hAnsi="Times New Roman" w:cs="Times New Roman"/>
                <w:color w:val="000000" w:themeColor="text1"/>
                <w:sz w:val="24"/>
                <w:szCs w:val="24"/>
              </w:rPr>
              <w:t>гемодиафильтрация</w:t>
            </w:r>
            <w:proofErr w:type="spellEnd"/>
            <w:r w:rsidRPr="00BA32CA">
              <w:rPr>
                <w:rFonts w:ascii="Times New Roman" w:hAnsi="Times New Roman" w:cs="Times New Roman"/>
                <w:color w:val="000000" w:themeColor="text1"/>
                <w:sz w:val="24"/>
                <w:szCs w:val="24"/>
              </w:rPr>
              <w:t xml:space="preserve">. Совмещает достоинства гемодиализа и </w:t>
            </w:r>
            <w:proofErr w:type="spellStart"/>
            <w:r w:rsidRPr="00BA32CA">
              <w:rPr>
                <w:rFonts w:ascii="Times New Roman" w:hAnsi="Times New Roman" w:cs="Times New Roman"/>
                <w:color w:val="000000" w:themeColor="text1"/>
                <w:sz w:val="24"/>
                <w:szCs w:val="24"/>
              </w:rPr>
              <w:t>гемофильтрации</w:t>
            </w:r>
            <w:proofErr w:type="spellEnd"/>
            <w:r w:rsidRPr="00BA32CA">
              <w:rPr>
                <w:rFonts w:ascii="Times New Roman" w:hAnsi="Times New Roman" w:cs="Times New Roman"/>
                <w:color w:val="000000" w:themeColor="text1"/>
                <w:sz w:val="24"/>
                <w:szCs w:val="24"/>
              </w:rPr>
              <w:t xml:space="preserve"> и обеспечивает максимальное очищение как от веществ с молекулярным весом 60-500 D, так и с молекулярным весом 500-5000 D. Выводит до 10-12 литров жидкости за сеанс, в 2 раза сокращая длительность каждой процедуры.</w:t>
            </w:r>
          </w:p>
          <w:p w14:paraId="24187E50" w14:textId="77777777" w:rsidR="00BA32CA" w:rsidRPr="00BA32CA" w:rsidRDefault="00BA32CA" w:rsidP="00BA32CA">
            <w:pPr>
              <w:spacing w:after="0" w:line="240" w:lineRule="auto"/>
              <w:rPr>
                <w:rFonts w:ascii="Times New Roman" w:hAnsi="Times New Roman" w:cs="Times New Roman"/>
                <w:color w:val="000000" w:themeColor="text1"/>
                <w:sz w:val="24"/>
                <w:szCs w:val="24"/>
              </w:rPr>
            </w:pPr>
            <w:r w:rsidRPr="00BA32CA">
              <w:rPr>
                <w:rFonts w:ascii="Times New Roman" w:hAnsi="Times New Roman" w:cs="Times New Roman"/>
                <w:color w:val="000000" w:themeColor="text1"/>
                <w:sz w:val="24"/>
                <w:szCs w:val="24"/>
              </w:rPr>
              <w:t>SCUF (ПВВУФ) – продленная вено-венозная ультрафильтрация. Устраняет значительную задержку жидкости за несколько часов (до 15-20 литров за сутки). Снижает центральный объем и центральное венозное давление, восстанавливает работоспособность сердца, устраняет расстройства вентиляции и газообмена.</w:t>
            </w:r>
          </w:p>
          <w:p w14:paraId="5AB28BBE" w14:textId="77777777" w:rsidR="00BA32CA" w:rsidRPr="00BA32CA" w:rsidRDefault="00BA32CA" w:rsidP="00BA32CA">
            <w:pPr>
              <w:spacing w:after="0" w:line="240" w:lineRule="auto"/>
              <w:rPr>
                <w:rFonts w:ascii="Times New Roman" w:hAnsi="Times New Roman" w:cs="Times New Roman"/>
                <w:color w:val="000000" w:themeColor="text1"/>
                <w:sz w:val="24"/>
                <w:szCs w:val="24"/>
              </w:rPr>
            </w:pPr>
            <w:r w:rsidRPr="00BA32CA">
              <w:rPr>
                <w:rFonts w:ascii="Times New Roman" w:hAnsi="Times New Roman" w:cs="Times New Roman"/>
                <w:color w:val="000000" w:themeColor="text1"/>
                <w:sz w:val="24"/>
                <w:szCs w:val="24"/>
              </w:rPr>
              <w:t xml:space="preserve">CVVH (ПВВГФ) – постоянная вено-венозная </w:t>
            </w:r>
            <w:proofErr w:type="spellStart"/>
            <w:r w:rsidRPr="00BA32CA">
              <w:rPr>
                <w:rFonts w:ascii="Times New Roman" w:hAnsi="Times New Roman" w:cs="Times New Roman"/>
                <w:color w:val="000000" w:themeColor="text1"/>
                <w:sz w:val="24"/>
                <w:szCs w:val="24"/>
              </w:rPr>
              <w:t>гемофильтрация</w:t>
            </w:r>
            <w:proofErr w:type="spellEnd"/>
            <w:r w:rsidRPr="00BA32CA">
              <w:rPr>
                <w:rFonts w:ascii="Times New Roman" w:hAnsi="Times New Roman" w:cs="Times New Roman"/>
                <w:color w:val="000000" w:themeColor="text1"/>
                <w:sz w:val="24"/>
                <w:szCs w:val="24"/>
              </w:rPr>
              <w:t>. Очищение крови за счёт фильтрации через синтетическую высокопроницаемую мембрану. Удаляет водную часть крови с растворёнными в ней экзо- и эндотоксинами. Для восстановления объёма вводится электролитный раствор.</w:t>
            </w:r>
          </w:p>
          <w:p w14:paraId="0EA7F036" w14:textId="77777777" w:rsidR="00BA32CA" w:rsidRPr="00BA32CA" w:rsidRDefault="00BA32CA" w:rsidP="00BA32CA">
            <w:pPr>
              <w:spacing w:after="0" w:line="240" w:lineRule="auto"/>
              <w:rPr>
                <w:rFonts w:ascii="Times New Roman" w:hAnsi="Times New Roman" w:cs="Times New Roman"/>
                <w:color w:val="000000" w:themeColor="text1"/>
                <w:sz w:val="24"/>
                <w:szCs w:val="24"/>
              </w:rPr>
            </w:pPr>
            <w:r w:rsidRPr="00BA32CA">
              <w:rPr>
                <w:rFonts w:ascii="Times New Roman" w:hAnsi="Times New Roman" w:cs="Times New Roman"/>
                <w:color w:val="000000" w:themeColor="text1"/>
                <w:sz w:val="24"/>
                <w:szCs w:val="24"/>
              </w:rPr>
              <w:t>CVVHD (ПВВГД) – постоянный вено-венозный гемодиализ. Применяется на конечной стадии хронической почечной недостаточности, при которой почки больше не могут выполнять свои функции по удалению отравляющих веществ из организма. Выводит из организма яды при острых отравлениях.</w:t>
            </w:r>
          </w:p>
          <w:p w14:paraId="5D0DFFD1" w14:textId="0518EC74" w:rsidR="00BA32CA" w:rsidRDefault="00BA32CA" w:rsidP="00BA32CA">
            <w:pPr>
              <w:spacing w:after="0" w:line="240" w:lineRule="auto"/>
              <w:rPr>
                <w:rFonts w:ascii="Times New Roman" w:hAnsi="Times New Roman" w:cs="Times New Roman"/>
                <w:color w:val="000000" w:themeColor="text1"/>
                <w:sz w:val="24"/>
                <w:szCs w:val="24"/>
              </w:rPr>
            </w:pPr>
            <w:r w:rsidRPr="00BA32CA">
              <w:rPr>
                <w:rFonts w:ascii="Times New Roman" w:hAnsi="Times New Roman" w:cs="Times New Roman"/>
                <w:color w:val="000000" w:themeColor="text1"/>
                <w:sz w:val="24"/>
                <w:szCs w:val="24"/>
              </w:rPr>
              <w:t xml:space="preserve">TPE (ТПО) – терапевтический </w:t>
            </w:r>
            <w:proofErr w:type="spellStart"/>
            <w:r w:rsidRPr="00BA32CA">
              <w:rPr>
                <w:rFonts w:ascii="Times New Roman" w:hAnsi="Times New Roman" w:cs="Times New Roman"/>
                <w:color w:val="000000" w:themeColor="text1"/>
                <w:sz w:val="24"/>
                <w:szCs w:val="24"/>
              </w:rPr>
              <w:t>плазмообмен</w:t>
            </w:r>
            <w:proofErr w:type="spellEnd"/>
            <w:r w:rsidRPr="00BA32CA">
              <w:rPr>
                <w:rFonts w:ascii="Times New Roman" w:hAnsi="Times New Roman" w:cs="Times New Roman"/>
                <w:color w:val="000000" w:themeColor="text1"/>
                <w:sz w:val="24"/>
                <w:szCs w:val="24"/>
              </w:rPr>
              <w:t>. Применяется для удаления больших объемов плазмы при тяжёлых интоксикациях, аутоиммунных заболеваниях, печёночной недостаточности</w:t>
            </w:r>
            <w:r>
              <w:rPr>
                <w:rFonts w:ascii="Times New Roman" w:hAnsi="Times New Roman" w:cs="Times New Roman"/>
                <w:color w:val="000000" w:themeColor="text1"/>
                <w:sz w:val="24"/>
                <w:szCs w:val="24"/>
              </w:rPr>
              <w:t>, системных заболеваниях.</w:t>
            </w:r>
          </w:p>
          <w:p w14:paraId="3FCE127E" w14:textId="7C48788E" w:rsidR="00BA32CA" w:rsidRPr="00BA32CA" w:rsidRDefault="00BA32CA" w:rsidP="003C4452">
            <w:pPr>
              <w:spacing w:after="0" w:line="240" w:lineRule="auto"/>
              <w:rPr>
                <w:rFonts w:ascii="Times New Roman" w:hAnsi="Times New Roman" w:cs="Times New Roman"/>
                <w:b/>
                <w:color w:val="000000" w:themeColor="text1"/>
                <w:sz w:val="24"/>
                <w:szCs w:val="24"/>
                <w:highlight w:val="cyan"/>
              </w:rPr>
            </w:pPr>
            <w:r w:rsidRPr="00BA32CA">
              <w:rPr>
                <w:rFonts w:ascii="Times New Roman" w:hAnsi="Times New Roman" w:cs="Times New Roman"/>
                <w:b/>
                <w:color w:val="000000" w:themeColor="text1"/>
                <w:sz w:val="24"/>
                <w:szCs w:val="24"/>
              </w:rPr>
              <w:lastRenderedPageBreak/>
              <w:t>Режимы:</w:t>
            </w:r>
          </w:p>
          <w:p w14:paraId="02B75ADE" w14:textId="3082876D" w:rsidR="00BA32CA" w:rsidRDefault="00BA32CA" w:rsidP="003C4452">
            <w:pPr>
              <w:spacing w:after="0" w:line="240" w:lineRule="auto"/>
              <w:rPr>
                <w:rFonts w:ascii="Times New Roman" w:hAnsi="Times New Roman" w:cs="Times New Roman"/>
                <w:color w:val="000000" w:themeColor="text1"/>
                <w:sz w:val="24"/>
                <w:szCs w:val="24"/>
                <w:highlight w:val="cyan"/>
              </w:rPr>
            </w:pPr>
            <w:r>
              <w:rPr>
                <w:rFonts w:ascii="Times New Roman" w:hAnsi="Times New Roman" w:cs="Times New Roman"/>
                <w:color w:val="000000" w:themeColor="text1"/>
                <w:sz w:val="24"/>
                <w:szCs w:val="24"/>
              </w:rPr>
              <w:t>М</w:t>
            </w:r>
            <w:r w:rsidRPr="00BA32CA">
              <w:rPr>
                <w:rFonts w:ascii="Times New Roman" w:hAnsi="Times New Roman" w:cs="Times New Roman"/>
                <w:color w:val="000000" w:themeColor="text1"/>
                <w:sz w:val="24"/>
                <w:szCs w:val="24"/>
              </w:rPr>
              <w:t xml:space="preserve">едленная постоянная ультрафильтрация; продолжительная вено-венозная </w:t>
            </w:r>
            <w:proofErr w:type="spellStart"/>
            <w:r w:rsidRPr="00BA32CA">
              <w:rPr>
                <w:rFonts w:ascii="Times New Roman" w:hAnsi="Times New Roman" w:cs="Times New Roman"/>
                <w:color w:val="000000" w:themeColor="text1"/>
                <w:sz w:val="24"/>
                <w:szCs w:val="24"/>
              </w:rPr>
              <w:t>гемофильтрация</w:t>
            </w:r>
            <w:proofErr w:type="spellEnd"/>
            <w:r w:rsidRPr="00BA32CA">
              <w:rPr>
                <w:rFonts w:ascii="Times New Roman" w:hAnsi="Times New Roman" w:cs="Times New Roman"/>
                <w:color w:val="000000" w:themeColor="text1"/>
                <w:sz w:val="24"/>
                <w:szCs w:val="24"/>
              </w:rPr>
              <w:t xml:space="preserve">; продолжительный вено-венозный гемодиализ; Продолжительная вено-венозная </w:t>
            </w:r>
            <w:proofErr w:type="spellStart"/>
            <w:r w:rsidRPr="00BA32CA">
              <w:rPr>
                <w:rFonts w:ascii="Times New Roman" w:hAnsi="Times New Roman" w:cs="Times New Roman"/>
                <w:color w:val="000000" w:themeColor="text1"/>
                <w:sz w:val="24"/>
                <w:szCs w:val="24"/>
              </w:rPr>
              <w:t>гемодиафильтрация</w:t>
            </w:r>
            <w:proofErr w:type="spellEnd"/>
            <w:r w:rsidRPr="00BA32CA">
              <w:rPr>
                <w:rFonts w:ascii="Times New Roman" w:hAnsi="Times New Roman" w:cs="Times New Roman"/>
                <w:color w:val="000000" w:themeColor="text1"/>
                <w:sz w:val="24"/>
                <w:szCs w:val="24"/>
              </w:rPr>
              <w:t xml:space="preserve">; Терапевтический </w:t>
            </w:r>
            <w:proofErr w:type="spellStart"/>
            <w:r w:rsidRPr="00BA32CA">
              <w:rPr>
                <w:rFonts w:ascii="Times New Roman" w:hAnsi="Times New Roman" w:cs="Times New Roman"/>
                <w:color w:val="000000" w:themeColor="text1"/>
                <w:sz w:val="24"/>
                <w:szCs w:val="24"/>
              </w:rPr>
              <w:t>плазмообмен</w:t>
            </w:r>
            <w:proofErr w:type="spellEnd"/>
            <w:r w:rsidRPr="00BA32CA">
              <w:rPr>
                <w:rFonts w:ascii="Times New Roman" w:hAnsi="Times New Roman" w:cs="Times New Roman"/>
                <w:color w:val="000000" w:themeColor="text1"/>
                <w:sz w:val="24"/>
                <w:szCs w:val="24"/>
              </w:rPr>
              <w:t xml:space="preserve">; </w:t>
            </w:r>
            <w:proofErr w:type="spellStart"/>
            <w:r w:rsidRPr="00BA32CA">
              <w:rPr>
                <w:rFonts w:ascii="Times New Roman" w:hAnsi="Times New Roman" w:cs="Times New Roman"/>
                <w:color w:val="000000" w:themeColor="text1"/>
                <w:sz w:val="24"/>
                <w:szCs w:val="24"/>
              </w:rPr>
              <w:t>Гемоперфузия</w:t>
            </w:r>
            <w:proofErr w:type="spellEnd"/>
            <w:r w:rsidRPr="00BA32CA">
              <w:rPr>
                <w:rFonts w:ascii="Times New Roman" w:hAnsi="Times New Roman" w:cs="Times New Roman"/>
                <w:color w:val="000000" w:themeColor="text1"/>
                <w:sz w:val="24"/>
                <w:szCs w:val="24"/>
              </w:rPr>
              <w:t>.</w:t>
            </w:r>
          </w:p>
          <w:p w14:paraId="2968C9E1" w14:textId="2BC0AB1D" w:rsidR="00C40740" w:rsidRPr="00B35E49" w:rsidRDefault="00BA32CA" w:rsidP="003C4452">
            <w:pPr>
              <w:spacing w:after="0" w:line="240" w:lineRule="auto"/>
              <w:rPr>
                <w:rFonts w:ascii="Times New Roman" w:hAnsi="Times New Roman" w:cs="Times New Roman"/>
                <w:iCs/>
                <w:sz w:val="24"/>
                <w:szCs w:val="24"/>
              </w:rPr>
            </w:pPr>
            <w:r>
              <w:rPr>
                <w:rFonts w:ascii="Times New Roman" w:hAnsi="Times New Roman" w:cs="Times New Roman"/>
                <w:iCs/>
                <w:sz w:val="24"/>
                <w:szCs w:val="24"/>
              </w:rPr>
              <w:t>Функция «г</w:t>
            </w:r>
            <w:r w:rsidR="004D3F93" w:rsidRPr="00B35E49">
              <w:rPr>
                <w:rFonts w:ascii="Times New Roman" w:hAnsi="Times New Roman" w:cs="Times New Roman"/>
                <w:iCs/>
                <w:sz w:val="24"/>
                <w:szCs w:val="24"/>
              </w:rPr>
              <w:t xml:space="preserve">равиметрический </w:t>
            </w:r>
            <w:proofErr w:type="gramStart"/>
            <w:r w:rsidR="004D3F93" w:rsidRPr="00B35E49">
              <w:rPr>
                <w:rFonts w:ascii="Times New Roman" w:hAnsi="Times New Roman" w:cs="Times New Roman"/>
                <w:iCs/>
                <w:sz w:val="24"/>
                <w:szCs w:val="24"/>
              </w:rPr>
              <w:t>контроль за</w:t>
            </w:r>
            <w:proofErr w:type="gramEnd"/>
            <w:r w:rsidR="004D3F93" w:rsidRPr="00B35E49">
              <w:rPr>
                <w:rFonts w:ascii="Times New Roman" w:hAnsi="Times New Roman" w:cs="Times New Roman"/>
                <w:iCs/>
                <w:sz w:val="24"/>
                <w:szCs w:val="24"/>
              </w:rPr>
              <w:t xml:space="preserve"> объемом</w:t>
            </w:r>
            <w:r>
              <w:rPr>
                <w:rFonts w:ascii="Times New Roman" w:hAnsi="Times New Roman" w:cs="Times New Roman"/>
                <w:iCs/>
                <w:sz w:val="24"/>
                <w:szCs w:val="24"/>
              </w:rPr>
              <w:t>»</w:t>
            </w:r>
            <w:r w:rsidR="004D3F93" w:rsidRPr="00B35E49">
              <w:rPr>
                <w:rFonts w:ascii="Times New Roman" w:hAnsi="Times New Roman" w:cs="Times New Roman"/>
                <w:iCs/>
                <w:sz w:val="24"/>
                <w:szCs w:val="24"/>
              </w:rPr>
              <w:t xml:space="preserve"> вводимого </w:t>
            </w:r>
            <w:proofErr w:type="spellStart"/>
            <w:r w:rsidR="004D3F93" w:rsidRPr="00B35E49">
              <w:rPr>
                <w:rFonts w:ascii="Times New Roman" w:hAnsi="Times New Roman" w:cs="Times New Roman"/>
                <w:iCs/>
                <w:sz w:val="24"/>
                <w:szCs w:val="24"/>
              </w:rPr>
              <w:t>субста</w:t>
            </w:r>
            <w:r w:rsidR="00167044">
              <w:rPr>
                <w:rFonts w:ascii="Times New Roman" w:hAnsi="Times New Roman" w:cs="Times New Roman"/>
                <w:iCs/>
                <w:sz w:val="24"/>
                <w:szCs w:val="24"/>
              </w:rPr>
              <w:t>н</w:t>
            </w:r>
            <w:r w:rsidR="004D3F93" w:rsidRPr="00B35E49">
              <w:rPr>
                <w:rFonts w:ascii="Times New Roman" w:hAnsi="Times New Roman" w:cs="Times New Roman"/>
                <w:iCs/>
                <w:sz w:val="24"/>
                <w:szCs w:val="24"/>
              </w:rPr>
              <w:t>та</w:t>
            </w:r>
            <w:proofErr w:type="spellEnd"/>
            <w:r w:rsidR="004D3F93" w:rsidRPr="00B35E49">
              <w:rPr>
                <w:rFonts w:ascii="Times New Roman" w:hAnsi="Times New Roman" w:cs="Times New Roman"/>
                <w:iCs/>
                <w:sz w:val="24"/>
                <w:szCs w:val="24"/>
              </w:rPr>
              <w:t xml:space="preserve"> и удаляемой жидкости позволяет точно соблюдать и контролировать показатели водно-электролитного баланса пациента (включая детей весом от 8 килограмм).</w:t>
            </w:r>
          </w:p>
          <w:p w14:paraId="07C1DF23" w14:textId="45CE4CD2" w:rsidR="004D3F93" w:rsidRPr="00B35E49" w:rsidRDefault="004D3F93" w:rsidP="003C4452">
            <w:pPr>
              <w:spacing w:after="0" w:line="240" w:lineRule="auto"/>
              <w:rPr>
                <w:rFonts w:ascii="Times New Roman" w:hAnsi="Times New Roman" w:cs="Times New Roman"/>
                <w:b/>
                <w:bCs/>
                <w:iCs/>
                <w:sz w:val="24"/>
                <w:szCs w:val="24"/>
              </w:rPr>
            </w:pPr>
            <w:r w:rsidRPr="00B35E49">
              <w:rPr>
                <w:rFonts w:ascii="Times New Roman" w:hAnsi="Times New Roman" w:cs="Times New Roman"/>
                <w:b/>
                <w:bCs/>
                <w:iCs/>
                <w:sz w:val="24"/>
                <w:szCs w:val="24"/>
              </w:rPr>
              <w:t xml:space="preserve">Технические </w:t>
            </w:r>
            <w:proofErr w:type="spellStart"/>
            <w:r w:rsidR="006668EC" w:rsidRPr="00B35E49">
              <w:rPr>
                <w:rFonts w:ascii="Times New Roman" w:hAnsi="Times New Roman" w:cs="Times New Roman"/>
                <w:b/>
                <w:bCs/>
                <w:iCs/>
                <w:sz w:val="24"/>
                <w:szCs w:val="24"/>
              </w:rPr>
              <w:t>харакетристики</w:t>
            </w:r>
            <w:proofErr w:type="spellEnd"/>
            <w:r w:rsidR="006668EC" w:rsidRPr="00B35E49">
              <w:rPr>
                <w:rFonts w:ascii="Times New Roman" w:hAnsi="Times New Roman" w:cs="Times New Roman"/>
                <w:b/>
                <w:bCs/>
                <w:iCs/>
                <w:sz w:val="24"/>
                <w:szCs w:val="24"/>
              </w:rPr>
              <w:t>:</w:t>
            </w:r>
          </w:p>
          <w:p w14:paraId="584C42B0" w14:textId="77777777" w:rsidR="004D3F93" w:rsidRPr="00B35E49" w:rsidRDefault="004D3F93" w:rsidP="004D3F93">
            <w:pPr>
              <w:shd w:val="clear" w:color="auto" w:fill="FFFFFF"/>
              <w:spacing w:after="0" w:line="240" w:lineRule="auto"/>
              <w:rPr>
                <w:rFonts w:ascii="Times New Roman" w:hAnsi="Times New Roman"/>
                <w:sz w:val="24"/>
                <w:szCs w:val="24"/>
              </w:rPr>
            </w:pPr>
            <w:r w:rsidRPr="00B35E49">
              <w:rPr>
                <w:rFonts w:ascii="Times New Roman" w:hAnsi="Times New Roman"/>
                <w:sz w:val="24"/>
                <w:szCs w:val="24"/>
              </w:rPr>
              <w:t>- 12” сенсорный цветной TFT-LCD дисплей</w:t>
            </w:r>
          </w:p>
          <w:p w14:paraId="00A734D4" w14:textId="77777777" w:rsidR="004D3F93" w:rsidRPr="00B35E49" w:rsidRDefault="004D3F93" w:rsidP="004D3F93">
            <w:pPr>
              <w:shd w:val="clear" w:color="auto" w:fill="FFFFFF"/>
              <w:spacing w:after="0" w:line="240" w:lineRule="auto"/>
              <w:rPr>
                <w:rFonts w:ascii="Times New Roman" w:hAnsi="Times New Roman"/>
                <w:sz w:val="24"/>
                <w:szCs w:val="24"/>
              </w:rPr>
            </w:pPr>
            <w:r w:rsidRPr="00B35E49">
              <w:rPr>
                <w:rFonts w:ascii="Times New Roman" w:hAnsi="Times New Roman"/>
                <w:sz w:val="24"/>
                <w:szCs w:val="24"/>
              </w:rPr>
              <w:t>- Хранение информации о параметрах и событиях (до 90 часов)</w:t>
            </w:r>
          </w:p>
          <w:p w14:paraId="29A26928" w14:textId="77777777" w:rsidR="004D3F93" w:rsidRPr="00B35E49" w:rsidRDefault="004D3F93" w:rsidP="004D3F93">
            <w:pPr>
              <w:shd w:val="clear" w:color="auto" w:fill="FFFFFF"/>
              <w:spacing w:after="0" w:line="240" w:lineRule="auto"/>
              <w:rPr>
                <w:rFonts w:ascii="Times New Roman" w:hAnsi="Times New Roman"/>
                <w:sz w:val="24"/>
                <w:szCs w:val="24"/>
              </w:rPr>
            </w:pPr>
            <w:r w:rsidRPr="00B35E49">
              <w:rPr>
                <w:rFonts w:ascii="Times New Roman" w:hAnsi="Times New Roman"/>
                <w:sz w:val="24"/>
                <w:szCs w:val="24"/>
              </w:rPr>
              <w:t>- Сервисное меню, доступное с дисплея</w:t>
            </w:r>
          </w:p>
          <w:p w14:paraId="56A8E997" w14:textId="77777777" w:rsidR="004D3F93" w:rsidRPr="00B35E49" w:rsidRDefault="004D3F93" w:rsidP="004D3F93">
            <w:pPr>
              <w:shd w:val="clear" w:color="auto" w:fill="FFFFFF"/>
              <w:spacing w:after="0" w:line="240" w:lineRule="auto"/>
              <w:rPr>
                <w:rFonts w:ascii="Times New Roman" w:hAnsi="Times New Roman"/>
                <w:sz w:val="24"/>
                <w:szCs w:val="24"/>
              </w:rPr>
            </w:pPr>
            <w:r w:rsidRPr="00B35E49">
              <w:rPr>
                <w:rFonts w:ascii="Times New Roman" w:hAnsi="Times New Roman"/>
                <w:sz w:val="24"/>
                <w:szCs w:val="24"/>
              </w:rPr>
              <w:t>- Система запорных клапанов, позволяющая регулировать соотношение пре/пост-разведения</w:t>
            </w:r>
          </w:p>
          <w:p w14:paraId="291624D4" w14:textId="77777777" w:rsidR="004D3F93" w:rsidRPr="00B35E49" w:rsidRDefault="004D3F93" w:rsidP="004D3F93">
            <w:pPr>
              <w:shd w:val="clear" w:color="auto" w:fill="FFFFFF"/>
              <w:spacing w:after="0" w:line="240" w:lineRule="auto"/>
              <w:rPr>
                <w:rFonts w:ascii="Times New Roman" w:hAnsi="Times New Roman"/>
                <w:sz w:val="24"/>
                <w:szCs w:val="24"/>
              </w:rPr>
            </w:pPr>
            <w:r w:rsidRPr="00B35E49">
              <w:rPr>
                <w:rFonts w:ascii="Times New Roman" w:hAnsi="Times New Roman"/>
                <w:sz w:val="24"/>
                <w:szCs w:val="24"/>
              </w:rPr>
              <w:t>- Дополнительные держатели фильтров (для будущих методик)</w:t>
            </w:r>
          </w:p>
          <w:p w14:paraId="518FA870" w14:textId="2BE760A0" w:rsidR="004D3F93" w:rsidRPr="00B35E49" w:rsidRDefault="004D3F93" w:rsidP="004D3F93">
            <w:pPr>
              <w:shd w:val="clear" w:color="auto" w:fill="FFFFFF"/>
              <w:spacing w:after="0" w:line="240" w:lineRule="auto"/>
              <w:rPr>
                <w:rFonts w:ascii="Times New Roman" w:hAnsi="Times New Roman"/>
                <w:sz w:val="24"/>
                <w:szCs w:val="24"/>
              </w:rPr>
            </w:pPr>
            <w:r w:rsidRPr="00B35E49">
              <w:rPr>
                <w:rFonts w:ascii="Times New Roman" w:hAnsi="Times New Roman"/>
                <w:sz w:val="24"/>
                <w:szCs w:val="24"/>
              </w:rPr>
              <w:t xml:space="preserve">- Русскоязычный графический </w:t>
            </w:r>
            <w:r w:rsidR="006668EC" w:rsidRPr="00B35E49">
              <w:rPr>
                <w:rFonts w:ascii="Times New Roman" w:hAnsi="Times New Roman"/>
                <w:sz w:val="24"/>
                <w:szCs w:val="24"/>
              </w:rPr>
              <w:t>интерфейс с</w:t>
            </w:r>
            <w:r w:rsidRPr="00B35E49">
              <w:rPr>
                <w:rFonts w:ascii="Times New Roman" w:hAnsi="Times New Roman"/>
                <w:sz w:val="24"/>
                <w:szCs w:val="24"/>
              </w:rPr>
              <w:t xml:space="preserve"> отображением параметров процедуры</w:t>
            </w:r>
          </w:p>
          <w:p w14:paraId="0F3DBF36" w14:textId="77777777" w:rsidR="004D3F93" w:rsidRPr="00B35E49" w:rsidRDefault="004D3F93" w:rsidP="004D3F93">
            <w:pPr>
              <w:shd w:val="clear" w:color="auto" w:fill="FFFFFF"/>
              <w:spacing w:after="0" w:line="240" w:lineRule="auto"/>
              <w:rPr>
                <w:rFonts w:ascii="Times New Roman" w:hAnsi="Times New Roman"/>
                <w:sz w:val="24"/>
                <w:szCs w:val="24"/>
              </w:rPr>
            </w:pPr>
            <w:r w:rsidRPr="00B35E49">
              <w:rPr>
                <w:rFonts w:ascii="Times New Roman" w:hAnsi="Times New Roman"/>
                <w:sz w:val="24"/>
                <w:szCs w:val="24"/>
              </w:rPr>
              <w:t>- Четверо четких высокоточных весов с возможностью взвешивания до 11 кг на каждые весы.</w:t>
            </w:r>
          </w:p>
          <w:p w14:paraId="4EDD2B05" w14:textId="77777777" w:rsidR="004D3F93" w:rsidRPr="00B35E49" w:rsidRDefault="004D3F93" w:rsidP="004D3F93">
            <w:pPr>
              <w:autoSpaceDE w:val="0"/>
              <w:autoSpaceDN w:val="0"/>
              <w:adjustRightInd w:val="0"/>
              <w:spacing w:after="0" w:line="240" w:lineRule="auto"/>
              <w:rPr>
                <w:rFonts w:ascii="Times New Roman" w:hAnsi="Times New Roman"/>
                <w:sz w:val="24"/>
                <w:szCs w:val="24"/>
              </w:rPr>
            </w:pPr>
            <w:r w:rsidRPr="00B35E49">
              <w:rPr>
                <w:rFonts w:ascii="Times New Roman" w:hAnsi="Times New Roman"/>
                <w:sz w:val="24"/>
                <w:szCs w:val="24"/>
              </w:rPr>
              <w:t>- Система магистралей и фильтр, объединенные в единый расходный комплект с автоматической загрузкой, тестированием и заполнением</w:t>
            </w:r>
          </w:p>
          <w:p w14:paraId="15C845B2" w14:textId="579D315A" w:rsidR="004D3F93" w:rsidRPr="00B35E49" w:rsidRDefault="004D3F93" w:rsidP="004D3F93">
            <w:pPr>
              <w:shd w:val="clear" w:color="auto" w:fill="FFFFFF"/>
              <w:spacing w:after="0" w:line="240" w:lineRule="auto"/>
              <w:rPr>
                <w:rFonts w:ascii="Times New Roman" w:hAnsi="Times New Roman"/>
                <w:sz w:val="24"/>
                <w:szCs w:val="24"/>
              </w:rPr>
            </w:pPr>
            <w:r w:rsidRPr="00B35E49">
              <w:rPr>
                <w:rFonts w:ascii="Times New Roman" w:hAnsi="Times New Roman"/>
                <w:sz w:val="24"/>
                <w:szCs w:val="24"/>
              </w:rPr>
              <w:t xml:space="preserve">-Постоянный мониторинг </w:t>
            </w:r>
            <w:r w:rsidR="006668EC" w:rsidRPr="00B35E49">
              <w:rPr>
                <w:rFonts w:ascii="Times New Roman" w:hAnsi="Times New Roman"/>
                <w:sz w:val="24"/>
                <w:szCs w:val="24"/>
              </w:rPr>
              <w:t>трансмембранного давления</w:t>
            </w:r>
          </w:p>
          <w:p w14:paraId="3F268033" w14:textId="5AF95292" w:rsidR="004D3F93" w:rsidRPr="00B35E49" w:rsidRDefault="004D3F93" w:rsidP="004D3F93">
            <w:pPr>
              <w:shd w:val="clear" w:color="auto" w:fill="FFFFFF"/>
              <w:spacing w:after="0" w:line="240" w:lineRule="auto"/>
              <w:rPr>
                <w:rFonts w:ascii="Times New Roman" w:hAnsi="Times New Roman"/>
                <w:sz w:val="24"/>
                <w:szCs w:val="24"/>
              </w:rPr>
            </w:pPr>
            <w:r w:rsidRPr="00B35E49">
              <w:rPr>
                <w:rFonts w:ascii="Times New Roman" w:eastAsia="MyriadPro-Light" w:hAnsi="Times New Roman"/>
                <w:sz w:val="24"/>
                <w:szCs w:val="24"/>
              </w:rPr>
              <w:t>-Автоматическая идентификация лазерным сканером штриховых кодов расходных комплектов с установкой соответствующих</w:t>
            </w:r>
            <w:r w:rsidRPr="00B35E49">
              <w:rPr>
                <w:rFonts w:ascii="Times New Roman" w:hAnsi="Times New Roman"/>
                <w:sz w:val="24"/>
                <w:szCs w:val="24"/>
              </w:rPr>
              <w:t xml:space="preserve"> диапазонов скоростей потоков </w:t>
            </w:r>
            <w:r w:rsidR="006668EC" w:rsidRPr="00B35E49">
              <w:rPr>
                <w:rFonts w:ascii="Times New Roman" w:hAnsi="Times New Roman"/>
                <w:sz w:val="24"/>
                <w:szCs w:val="24"/>
              </w:rPr>
              <w:t xml:space="preserve">и </w:t>
            </w:r>
            <w:r w:rsidR="006668EC" w:rsidRPr="00B35E49">
              <w:rPr>
                <w:rFonts w:ascii="Times New Roman" w:eastAsia="MyriadPro-Light" w:hAnsi="Times New Roman"/>
                <w:sz w:val="24"/>
                <w:szCs w:val="24"/>
              </w:rPr>
              <w:t>значений</w:t>
            </w:r>
            <w:r w:rsidRPr="00B35E49">
              <w:rPr>
                <w:rFonts w:ascii="Times New Roman" w:eastAsia="MyriadPro-Light" w:hAnsi="Times New Roman"/>
                <w:sz w:val="24"/>
                <w:szCs w:val="24"/>
              </w:rPr>
              <w:t xml:space="preserve"> порогов безопасности</w:t>
            </w:r>
          </w:p>
          <w:p w14:paraId="431109C1" w14:textId="77777777" w:rsidR="004D3F93" w:rsidRPr="00B35E49" w:rsidRDefault="004D3F93" w:rsidP="004D3F93">
            <w:pPr>
              <w:autoSpaceDE w:val="0"/>
              <w:autoSpaceDN w:val="0"/>
              <w:adjustRightInd w:val="0"/>
              <w:spacing w:after="0" w:line="240" w:lineRule="auto"/>
              <w:rPr>
                <w:rFonts w:ascii="Times New Roman" w:hAnsi="Times New Roman" w:cs="Times New Roman"/>
                <w:sz w:val="24"/>
                <w:szCs w:val="24"/>
              </w:rPr>
            </w:pPr>
            <w:r w:rsidRPr="00B35E49">
              <w:rPr>
                <w:rFonts w:ascii="Times New Roman" w:hAnsi="Times New Roman"/>
                <w:sz w:val="24"/>
                <w:szCs w:val="24"/>
              </w:rPr>
              <w:t xml:space="preserve">- </w:t>
            </w:r>
            <w:r w:rsidRPr="00B35E49">
              <w:rPr>
                <w:rFonts w:ascii="Times New Roman" w:hAnsi="Times New Roman" w:cs="Times New Roman"/>
                <w:sz w:val="24"/>
                <w:szCs w:val="24"/>
              </w:rPr>
              <w:t xml:space="preserve">Возможность загрузки сета без снятия стерильной </w:t>
            </w:r>
            <w:r w:rsidRPr="00B35E49">
              <w:rPr>
                <w:rFonts w:ascii="Times New Roman" w:hAnsi="Times New Roman" w:cs="Times New Roman"/>
                <w:sz w:val="24"/>
                <w:szCs w:val="24"/>
              </w:rPr>
              <w:lastRenderedPageBreak/>
              <w:t>упаковки</w:t>
            </w:r>
          </w:p>
          <w:p w14:paraId="7FB01A29" w14:textId="31992E93" w:rsidR="004D3F93" w:rsidRPr="00B35E49" w:rsidRDefault="004D3F93" w:rsidP="004D3F93">
            <w:pPr>
              <w:pStyle w:val="a8"/>
              <w:rPr>
                <w:rFonts w:ascii="Times New Roman" w:hAnsi="Times New Roman" w:cs="Times New Roman"/>
                <w:sz w:val="24"/>
                <w:szCs w:val="24"/>
              </w:rPr>
            </w:pPr>
            <w:r w:rsidRPr="00B35E49">
              <w:rPr>
                <w:rFonts w:ascii="Times New Roman" w:hAnsi="Times New Roman" w:cs="Times New Roman"/>
                <w:sz w:val="24"/>
                <w:szCs w:val="24"/>
              </w:rPr>
              <w:t>Дополнительный насос позволяет использовать в качес</w:t>
            </w:r>
            <w:r w:rsidR="00167044">
              <w:rPr>
                <w:rFonts w:ascii="Times New Roman" w:hAnsi="Times New Roman" w:cs="Times New Roman"/>
                <w:sz w:val="24"/>
                <w:szCs w:val="24"/>
              </w:rPr>
              <w:t xml:space="preserve">тве антикоагулянта </w:t>
            </w:r>
            <w:proofErr w:type="spellStart"/>
            <w:r w:rsidR="00167044">
              <w:rPr>
                <w:rFonts w:ascii="Times New Roman" w:hAnsi="Times New Roman" w:cs="Times New Roman"/>
                <w:sz w:val="24"/>
                <w:szCs w:val="24"/>
              </w:rPr>
              <w:t>изоосмолярны</w:t>
            </w:r>
            <w:r w:rsidRPr="00B35E49">
              <w:rPr>
                <w:rFonts w:ascii="Times New Roman" w:hAnsi="Times New Roman" w:cs="Times New Roman"/>
                <w:sz w:val="24"/>
                <w:szCs w:val="24"/>
              </w:rPr>
              <w:t>й</w:t>
            </w:r>
            <w:proofErr w:type="spellEnd"/>
            <w:r w:rsidRPr="00B35E49">
              <w:rPr>
                <w:rFonts w:ascii="Times New Roman" w:hAnsi="Times New Roman" w:cs="Times New Roman"/>
                <w:sz w:val="24"/>
                <w:szCs w:val="24"/>
              </w:rPr>
              <w:t xml:space="preserve"> раствор цитрата натрия</w:t>
            </w:r>
          </w:p>
          <w:p w14:paraId="21E88A10" w14:textId="77777777" w:rsidR="004D3F93" w:rsidRPr="00B35E49" w:rsidRDefault="004D3F93" w:rsidP="004D3F93">
            <w:pPr>
              <w:autoSpaceDE w:val="0"/>
              <w:autoSpaceDN w:val="0"/>
              <w:adjustRightInd w:val="0"/>
              <w:spacing w:after="0" w:line="240" w:lineRule="auto"/>
              <w:rPr>
                <w:rFonts w:ascii="Times New Roman" w:hAnsi="Times New Roman" w:cs="Times New Roman"/>
                <w:sz w:val="24"/>
                <w:szCs w:val="24"/>
              </w:rPr>
            </w:pPr>
            <w:r w:rsidRPr="00B35E49">
              <w:rPr>
                <w:rFonts w:ascii="Times New Roman" w:hAnsi="Times New Roman" w:cs="Times New Roman"/>
                <w:sz w:val="24"/>
                <w:szCs w:val="24"/>
              </w:rPr>
              <w:t xml:space="preserve">- Пошаговые письменные и графические инструкции, выводимые на дисплее </w:t>
            </w:r>
          </w:p>
          <w:p w14:paraId="63010A6B" w14:textId="1665E357" w:rsidR="004D3F93" w:rsidRPr="00F14432" w:rsidRDefault="004D3F93" w:rsidP="003C4452">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Безопасность</w:t>
            </w:r>
            <w:r w:rsidR="006668EC" w:rsidRPr="00F14432">
              <w:rPr>
                <w:rFonts w:ascii="Times New Roman" w:hAnsi="Times New Roman" w:cs="Times New Roman"/>
                <w:b/>
                <w:bCs/>
                <w:iCs/>
                <w:sz w:val="24"/>
                <w:szCs w:val="24"/>
              </w:rPr>
              <w:t>:</w:t>
            </w:r>
          </w:p>
          <w:p w14:paraId="578BDC01" w14:textId="77777777" w:rsidR="004D3F93" w:rsidRPr="00F14432" w:rsidRDefault="004D3F93" w:rsidP="004D3F93">
            <w:pPr>
              <w:autoSpaceDE w:val="0"/>
              <w:autoSpaceDN w:val="0"/>
              <w:adjustRightInd w:val="0"/>
              <w:spacing w:after="0" w:line="240" w:lineRule="auto"/>
              <w:rPr>
                <w:rFonts w:ascii="Times New Roman" w:hAnsi="Times New Roman" w:cs="Times New Roman"/>
                <w:sz w:val="24"/>
                <w:szCs w:val="24"/>
              </w:rPr>
            </w:pPr>
            <w:r w:rsidRPr="00F14432">
              <w:rPr>
                <w:rFonts w:ascii="Times New Roman" w:hAnsi="Times New Roman" w:cs="Times New Roman"/>
                <w:sz w:val="24"/>
                <w:szCs w:val="24"/>
              </w:rPr>
              <w:t xml:space="preserve">Ультразвуковой детектор воздуха, обнаружение отдельных воздушных пузырьков размером от 20 </w:t>
            </w:r>
            <w:proofErr w:type="spellStart"/>
            <w:r w:rsidRPr="00F14432">
              <w:rPr>
                <w:rFonts w:ascii="Times New Roman" w:hAnsi="Times New Roman" w:cs="Times New Roman"/>
                <w:sz w:val="24"/>
                <w:szCs w:val="24"/>
              </w:rPr>
              <w:t>мкл</w:t>
            </w:r>
            <w:proofErr w:type="spellEnd"/>
          </w:p>
          <w:p w14:paraId="2B84066E" w14:textId="74AE5187" w:rsidR="004D3F93" w:rsidRPr="00F14432" w:rsidRDefault="004D3F93" w:rsidP="004D3F93">
            <w:pPr>
              <w:autoSpaceDE w:val="0"/>
              <w:autoSpaceDN w:val="0"/>
              <w:adjustRightInd w:val="0"/>
              <w:spacing w:after="0" w:line="240" w:lineRule="auto"/>
              <w:rPr>
                <w:rFonts w:ascii="Times New Roman" w:hAnsi="Times New Roman" w:cs="Times New Roman"/>
                <w:sz w:val="24"/>
                <w:szCs w:val="24"/>
              </w:rPr>
            </w:pPr>
            <w:r w:rsidRPr="00F14432">
              <w:rPr>
                <w:rFonts w:ascii="Times New Roman" w:hAnsi="Times New Roman" w:cs="Times New Roman"/>
                <w:sz w:val="24"/>
                <w:szCs w:val="24"/>
              </w:rPr>
              <w:t xml:space="preserve">-Детектор утечки </w:t>
            </w:r>
            <w:r w:rsidR="006668EC" w:rsidRPr="00F14432">
              <w:rPr>
                <w:rFonts w:ascii="Times New Roman" w:hAnsi="Times New Roman" w:cs="Times New Roman"/>
                <w:sz w:val="24"/>
                <w:szCs w:val="24"/>
              </w:rPr>
              <w:t>воздуха, обнаружение</w:t>
            </w:r>
            <w:r w:rsidRPr="00F14432">
              <w:rPr>
                <w:rFonts w:ascii="Times New Roman" w:hAnsi="Times New Roman" w:cs="Times New Roman"/>
                <w:sz w:val="24"/>
                <w:szCs w:val="24"/>
              </w:rPr>
              <w:t xml:space="preserve"> утечки от 0,35 мл/мин при </w:t>
            </w:r>
            <w:proofErr w:type="spellStart"/>
            <w:r w:rsidRPr="00F14432">
              <w:rPr>
                <w:rFonts w:ascii="Times New Roman" w:hAnsi="Times New Roman" w:cs="Times New Roman"/>
                <w:sz w:val="24"/>
                <w:szCs w:val="24"/>
              </w:rPr>
              <w:t>Ht</w:t>
            </w:r>
            <w:proofErr w:type="spellEnd"/>
            <w:r w:rsidRPr="00F14432">
              <w:rPr>
                <w:rFonts w:ascii="Times New Roman" w:hAnsi="Times New Roman" w:cs="Times New Roman"/>
                <w:sz w:val="24"/>
                <w:szCs w:val="24"/>
              </w:rPr>
              <w:t xml:space="preserve"> 32% при максимальном потоке крови</w:t>
            </w:r>
          </w:p>
          <w:p w14:paraId="02F76B4D" w14:textId="1E81D982" w:rsidR="004D3F93" w:rsidRPr="00F14432" w:rsidRDefault="004D3F93" w:rsidP="004D3F93">
            <w:pPr>
              <w:autoSpaceDE w:val="0"/>
              <w:autoSpaceDN w:val="0"/>
              <w:adjustRightInd w:val="0"/>
              <w:spacing w:after="0" w:line="240" w:lineRule="auto"/>
              <w:rPr>
                <w:rFonts w:ascii="Times New Roman" w:hAnsi="Times New Roman" w:cs="Times New Roman"/>
                <w:sz w:val="24"/>
                <w:szCs w:val="24"/>
              </w:rPr>
            </w:pPr>
            <w:r w:rsidRPr="00F14432">
              <w:rPr>
                <w:rFonts w:ascii="Times New Roman" w:hAnsi="Times New Roman" w:cs="Times New Roman"/>
                <w:sz w:val="24"/>
                <w:szCs w:val="24"/>
              </w:rPr>
              <w:t xml:space="preserve">- Детектор штрих-кода сета (лазерный </w:t>
            </w:r>
            <w:r w:rsidR="006668EC" w:rsidRPr="00F14432">
              <w:rPr>
                <w:rFonts w:ascii="Times New Roman" w:hAnsi="Times New Roman" w:cs="Times New Roman"/>
                <w:sz w:val="24"/>
                <w:szCs w:val="24"/>
              </w:rPr>
              <w:t>сканер) с</w:t>
            </w:r>
            <w:r w:rsidRPr="00F14432">
              <w:rPr>
                <w:rFonts w:ascii="Times New Roman" w:hAnsi="Times New Roman" w:cs="Times New Roman"/>
                <w:sz w:val="24"/>
                <w:szCs w:val="24"/>
              </w:rPr>
              <w:t xml:space="preserve"> определением диапазона скоростей потоков</w:t>
            </w:r>
          </w:p>
          <w:p w14:paraId="68DC2B6F" w14:textId="77777777" w:rsidR="004D3F93" w:rsidRPr="00F14432" w:rsidRDefault="004D3F93" w:rsidP="004D3F93">
            <w:pPr>
              <w:autoSpaceDE w:val="0"/>
              <w:autoSpaceDN w:val="0"/>
              <w:adjustRightInd w:val="0"/>
              <w:spacing w:after="0" w:line="240" w:lineRule="auto"/>
              <w:rPr>
                <w:rFonts w:ascii="Times New Roman" w:hAnsi="Times New Roman" w:cs="Times New Roman"/>
                <w:sz w:val="24"/>
                <w:szCs w:val="24"/>
              </w:rPr>
            </w:pPr>
            <w:r w:rsidRPr="00F14432">
              <w:rPr>
                <w:rFonts w:ascii="Times New Roman" w:hAnsi="Times New Roman" w:cs="Times New Roman"/>
                <w:sz w:val="24"/>
                <w:szCs w:val="24"/>
              </w:rPr>
              <w:t>и границ тревоги</w:t>
            </w:r>
          </w:p>
          <w:p w14:paraId="617B1F96" w14:textId="74BB0339" w:rsidR="004D3F93" w:rsidRPr="00F14432" w:rsidRDefault="004D3F93" w:rsidP="004D3F93">
            <w:pPr>
              <w:autoSpaceDE w:val="0"/>
              <w:autoSpaceDN w:val="0"/>
              <w:adjustRightInd w:val="0"/>
              <w:spacing w:after="0" w:line="240" w:lineRule="auto"/>
              <w:rPr>
                <w:rFonts w:ascii="Times New Roman" w:hAnsi="Times New Roman" w:cs="Times New Roman"/>
                <w:sz w:val="24"/>
                <w:szCs w:val="24"/>
              </w:rPr>
            </w:pPr>
            <w:r w:rsidRPr="00F14432">
              <w:rPr>
                <w:rFonts w:ascii="Times New Roman" w:hAnsi="Times New Roman" w:cs="Times New Roman"/>
                <w:sz w:val="24"/>
                <w:szCs w:val="24"/>
              </w:rPr>
              <w:t xml:space="preserve">- Модуль устранения электростатических </w:t>
            </w:r>
            <w:r w:rsidR="006668EC" w:rsidRPr="00F14432">
              <w:rPr>
                <w:rFonts w:ascii="Times New Roman" w:hAnsi="Times New Roman" w:cs="Times New Roman"/>
                <w:sz w:val="24"/>
                <w:szCs w:val="24"/>
              </w:rPr>
              <w:t>помех, влияющих</w:t>
            </w:r>
            <w:r w:rsidRPr="00F14432">
              <w:rPr>
                <w:rFonts w:ascii="Times New Roman" w:hAnsi="Times New Roman" w:cs="Times New Roman"/>
                <w:sz w:val="24"/>
                <w:szCs w:val="24"/>
              </w:rPr>
              <w:t xml:space="preserve"> на другие устройства</w:t>
            </w:r>
          </w:p>
          <w:p w14:paraId="4B779B4D" w14:textId="77777777" w:rsidR="004D3F93" w:rsidRPr="00F14432" w:rsidRDefault="004D3F93" w:rsidP="004D3F93">
            <w:pPr>
              <w:autoSpaceDE w:val="0"/>
              <w:autoSpaceDN w:val="0"/>
              <w:adjustRightInd w:val="0"/>
              <w:spacing w:after="0" w:line="240" w:lineRule="auto"/>
              <w:rPr>
                <w:rFonts w:ascii="Times New Roman" w:hAnsi="Times New Roman" w:cs="Times New Roman"/>
                <w:sz w:val="24"/>
                <w:szCs w:val="24"/>
              </w:rPr>
            </w:pPr>
            <w:r w:rsidRPr="00F14432">
              <w:rPr>
                <w:rFonts w:ascii="Times New Roman" w:hAnsi="Times New Roman" w:cs="Times New Roman"/>
                <w:sz w:val="24"/>
                <w:szCs w:val="24"/>
              </w:rPr>
              <w:t>(кардиомониторы и т.п.)</w:t>
            </w:r>
          </w:p>
          <w:p w14:paraId="3FD2DA28" w14:textId="77777777" w:rsidR="004D3F93" w:rsidRPr="00F14432" w:rsidRDefault="004D3F93" w:rsidP="004D3F93">
            <w:pPr>
              <w:spacing w:after="0" w:line="240" w:lineRule="auto"/>
              <w:rPr>
                <w:rFonts w:ascii="Times New Roman" w:hAnsi="Times New Roman" w:cs="Times New Roman"/>
                <w:sz w:val="24"/>
                <w:szCs w:val="24"/>
              </w:rPr>
            </w:pPr>
            <w:r w:rsidRPr="00F14432">
              <w:rPr>
                <w:rFonts w:ascii="Times New Roman" w:hAnsi="Times New Roman" w:cs="Times New Roman"/>
                <w:sz w:val="24"/>
                <w:szCs w:val="24"/>
              </w:rPr>
              <w:t>- Защита от разряда дефибриллятора</w:t>
            </w:r>
          </w:p>
          <w:p w14:paraId="46CEC6BA" w14:textId="01A1C43F"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Питание</w:t>
            </w:r>
            <w:r w:rsidR="006668EC" w:rsidRPr="00F14432">
              <w:rPr>
                <w:rFonts w:ascii="Times New Roman" w:hAnsi="Times New Roman" w:cs="Times New Roman"/>
                <w:b/>
                <w:bCs/>
                <w:iCs/>
                <w:sz w:val="24"/>
                <w:szCs w:val="24"/>
              </w:rPr>
              <w:t>:</w:t>
            </w:r>
          </w:p>
          <w:p w14:paraId="240412CF" w14:textId="77777777" w:rsidR="00346765" w:rsidRPr="00F14432" w:rsidRDefault="00346765"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 xml:space="preserve">Электроснабжение </w:t>
            </w:r>
            <w:r w:rsidR="00467C26" w:rsidRPr="00F14432">
              <w:rPr>
                <w:rFonts w:ascii="Times New Roman" w:hAnsi="Times New Roman" w:cs="Times New Roman"/>
                <w:iCs/>
                <w:sz w:val="24"/>
                <w:szCs w:val="24"/>
              </w:rPr>
              <w:t xml:space="preserve">100-240 В </w:t>
            </w:r>
          </w:p>
          <w:p w14:paraId="480E7FC0" w14:textId="51D7D2C9"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переменного тока</w:t>
            </w:r>
            <w:r w:rsidR="00346765" w:rsidRPr="00F14432">
              <w:rPr>
                <w:rFonts w:ascii="Times New Roman" w:hAnsi="Times New Roman" w:cs="Times New Roman"/>
                <w:iCs/>
                <w:sz w:val="24"/>
                <w:szCs w:val="24"/>
              </w:rPr>
              <w:t xml:space="preserve"> </w:t>
            </w:r>
            <w:r w:rsidRPr="00F14432">
              <w:rPr>
                <w:rFonts w:ascii="Times New Roman" w:hAnsi="Times New Roman" w:cs="Times New Roman"/>
                <w:iCs/>
                <w:sz w:val="24"/>
                <w:szCs w:val="24"/>
              </w:rPr>
              <w:t>50-60 Гц</w:t>
            </w:r>
          </w:p>
          <w:p w14:paraId="6F47C715"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Расход тока</w:t>
            </w:r>
            <w:r w:rsidRPr="00F14432">
              <w:rPr>
                <w:rFonts w:ascii="Times New Roman" w:hAnsi="Times New Roman" w:cs="Times New Roman"/>
                <w:iCs/>
                <w:sz w:val="24"/>
                <w:szCs w:val="24"/>
              </w:rPr>
              <w:tab/>
              <w:t>500-600 Вт</w:t>
            </w:r>
          </w:p>
          <w:p w14:paraId="2FAD64C5"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Свинцовая батарея</w:t>
            </w:r>
            <w:r w:rsidRPr="00F14432">
              <w:rPr>
                <w:rFonts w:ascii="Times New Roman" w:hAnsi="Times New Roman" w:cs="Times New Roman"/>
                <w:iCs/>
                <w:sz w:val="24"/>
                <w:szCs w:val="24"/>
              </w:rPr>
              <w:tab/>
              <w:t xml:space="preserve">24 В / 2,9 </w:t>
            </w:r>
            <w:proofErr w:type="spellStart"/>
            <w:r w:rsidRPr="00F14432">
              <w:rPr>
                <w:rFonts w:ascii="Times New Roman" w:hAnsi="Times New Roman" w:cs="Times New Roman"/>
                <w:iCs/>
                <w:sz w:val="24"/>
                <w:szCs w:val="24"/>
              </w:rPr>
              <w:t>А·ч</w:t>
            </w:r>
            <w:proofErr w:type="spellEnd"/>
          </w:p>
          <w:p w14:paraId="09D43AE6"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Работа в аварийных условиях</w:t>
            </w:r>
            <w:r w:rsidRPr="00F14432">
              <w:rPr>
                <w:rFonts w:ascii="Times New Roman" w:hAnsi="Times New Roman" w:cs="Times New Roman"/>
                <w:iCs/>
                <w:sz w:val="24"/>
                <w:szCs w:val="24"/>
              </w:rPr>
              <w:tab/>
              <w:t>Приблизит. 10 минут</w:t>
            </w:r>
          </w:p>
          <w:p w14:paraId="1621CBC6" w14:textId="77777777"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Производительность, выход (в зависимости от модификации лечения)</w:t>
            </w:r>
          </w:p>
          <w:p w14:paraId="15628A1D"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Поток крови</w:t>
            </w:r>
            <w:r w:rsidRPr="00F14432">
              <w:rPr>
                <w:rFonts w:ascii="Times New Roman" w:hAnsi="Times New Roman" w:cs="Times New Roman"/>
                <w:iCs/>
                <w:sz w:val="24"/>
                <w:szCs w:val="24"/>
              </w:rPr>
              <w:tab/>
              <w:t>от 10 до 450 мл/мин ±10%</w:t>
            </w:r>
          </w:p>
          <w:p w14:paraId="00594817"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Поток замещающего раствора</w:t>
            </w:r>
            <w:r w:rsidRPr="00F14432">
              <w:rPr>
                <w:rFonts w:ascii="Times New Roman" w:hAnsi="Times New Roman" w:cs="Times New Roman"/>
                <w:iCs/>
                <w:sz w:val="24"/>
                <w:szCs w:val="24"/>
              </w:rPr>
              <w:tab/>
              <w:t>от 0 до 8000 мл/час регулируется</w:t>
            </w:r>
          </w:p>
          <w:p w14:paraId="7C2F4DC1"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Поток диализата</w:t>
            </w:r>
            <w:r w:rsidRPr="00F14432">
              <w:rPr>
                <w:rFonts w:ascii="Times New Roman" w:hAnsi="Times New Roman" w:cs="Times New Roman"/>
                <w:iCs/>
                <w:sz w:val="24"/>
                <w:szCs w:val="24"/>
              </w:rPr>
              <w:tab/>
              <w:t>от 0 до 8000 мл/час регулируется</w:t>
            </w:r>
          </w:p>
          <w:p w14:paraId="3DC6D62F"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Скорость замены плазмы</w:t>
            </w:r>
            <w:r w:rsidRPr="00F14432">
              <w:rPr>
                <w:rFonts w:ascii="Times New Roman" w:hAnsi="Times New Roman" w:cs="Times New Roman"/>
                <w:iCs/>
                <w:sz w:val="24"/>
                <w:szCs w:val="24"/>
              </w:rPr>
              <w:tab/>
              <w:t>10-50 мл/мин, регулируется</w:t>
            </w:r>
          </w:p>
          <w:p w14:paraId="10138EB0"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Скорость фильтрата</w:t>
            </w:r>
            <w:r w:rsidRPr="00F14432">
              <w:rPr>
                <w:rFonts w:ascii="Times New Roman" w:hAnsi="Times New Roman" w:cs="Times New Roman"/>
                <w:iCs/>
                <w:sz w:val="24"/>
                <w:szCs w:val="24"/>
              </w:rPr>
              <w:tab/>
              <w:t>от 0 до 8000 мл/час регулируется</w:t>
            </w:r>
          </w:p>
          <w:p w14:paraId="4237A36C"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Скорость ультрафильтрации</w:t>
            </w:r>
            <w:r w:rsidRPr="00F14432">
              <w:rPr>
                <w:rFonts w:ascii="Times New Roman" w:hAnsi="Times New Roman" w:cs="Times New Roman"/>
                <w:iCs/>
                <w:sz w:val="24"/>
                <w:szCs w:val="24"/>
              </w:rPr>
              <w:tab/>
              <w:t>от 0 до 2000 мл/ч</w:t>
            </w:r>
          </w:p>
          <w:p w14:paraId="65DBB2ED" w14:textId="35F26254"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Подогрев</w:t>
            </w:r>
            <w:r w:rsidR="006668EC" w:rsidRPr="00F14432">
              <w:rPr>
                <w:rFonts w:ascii="Times New Roman" w:hAnsi="Times New Roman" w:cs="Times New Roman"/>
                <w:b/>
                <w:bCs/>
                <w:iCs/>
                <w:sz w:val="24"/>
                <w:szCs w:val="24"/>
              </w:rPr>
              <w:t>:</w:t>
            </w:r>
          </w:p>
          <w:p w14:paraId="3F01C5CF" w14:textId="3CC23A44"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lastRenderedPageBreak/>
              <w:t>Температура замещающего раствора38°C / 41°C / 43.5°C</w:t>
            </w:r>
          </w:p>
          <w:p w14:paraId="3BB2C4AA"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Температура диализной жидкости</w:t>
            </w:r>
            <w:r w:rsidRPr="00F14432">
              <w:rPr>
                <w:rFonts w:ascii="Times New Roman" w:hAnsi="Times New Roman" w:cs="Times New Roman"/>
                <w:iCs/>
                <w:sz w:val="24"/>
                <w:szCs w:val="24"/>
              </w:rPr>
              <w:tab/>
              <w:t>38°C / 41°C / 43.5°C</w:t>
            </w:r>
          </w:p>
          <w:p w14:paraId="6269698B" w14:textId="2EB30842"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Мониторинг артериального давления</w:t>
            </w:r>
            <w:r w:rsidR="006668EC" w:rsidRPr="00F14432">
              <w:rPr>
                <w:rFonts w:ascii="Times New Roman" w:hAnsi="Times New Roman" w:cs="Times New Roman"/>
                <w:b/>
                <w:bCs/>
                <w:iCs/>
                <w:sz w:val="24"/>
                <w:szCs w:val="24"/>
              </w:rPr>
              <w:t>:</w:t>
            </w:r>
          </w:p>
          <w:p w14:paraId="10B2A04A" w14:textId="77777777" w:rsidR="00BA32CA"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Отображаемый промежуток</w:t>
            </w:r>
            <w:r w:rsidRPr="00F14432">
              <w:rPr>
                <w:rFonts w:ascii="Times New Roman" w:hAnsi="Times New Roman" w:cs="Times New Roman"/>
                <w:iCs/>
                <w:sz w:val="24"/>
                <w:szCs w:val="24"/>
              </w:rPr>
              <w:tab/>
            </w:r>
          </w:p>
          <w:p w14:paraId="32B84383" w14:textId="24F972B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-250 до +300 мм рт. ст.</w:t>
            </w:r>
          </w:p>
          <w:p w14:paraId="5CAE7A26" w14:textId="2C90FAB8"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Точность</w:t>
            </w:r>
            <w:r w:rsidRPr="00F14432">
              <w:rPr>
                <w:rFonts w:ascii="Times New Roman" w:hAnsi="Times New Roman" w:cs="Times New Roman"/>
                <w:iCs/>
                <w:sz w:val="24"/>
                <w:szCs w:val="24"/>
              </w:rPr>
              <w:tab/>
              <w:t>± 10% от текущего значения</w:t>
            </w:r>
          </w:p>
          <w:p w14:paraId="50EF226F" w14:textId="2550A5D1"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Мониторинг венозного давления</w:t>
            </w:r>
            <w:r w:rsidR="006668EC" w:rsidRPr="00F14432">
              <w:rPr>
                <w:rFonts w:ascii="Times New Roman" w:hAnsi="Times New Roman" w:cs="Times New Roman"/>
                <w:b/>
                <w:bCs/>
                <w:iCs/>
                <w:sz w:val="24"/>
                <w:szCs w:val="24"/>
              </w:rPr>
              <w:t>:</w:t>
            </w:r>
          </w:p>
          <w:p w14:paraId="5013DC5B" w14:textId="77777777" w:rsidR="00BA32CA"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Отображаемый промежуток</w:t>
            </w:r>
            <w:r w:rsidRPr="00F14432">
              <w:rPr>
                <w:rFonts w:ascii="Times New Roman" w:hAnsi="Times New Roman" w:cs="Times New Roman"/>
                <w:iCs/>
                <w:sz w:val="24"/>
                <w:szCs w:val="24"/>
              </w:rPr>
              <w:tab/>
            </w:r>
          </w:p>
          <w:p w14:paraId="706CF179" w14:textId="46373C5F"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от -50 до +350 мм рт. ст.</w:t>
            </w:r>
          </w:p>
          <w:p w14:paraId="698C4844" w14:textId="13F64B79"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Точность</w:t>
            </w:r>
            <w:r w:rsidRPr="00F14432">
              <w:rPr>
                <w:rFonts w:ascii="Times New Roman" w:hAnsi="Times New Roman" w:cs="Times New Roman"/>
                <w:iCs/>
                <w:sz w:val="24"/>
                <w:szCs w:val="24"/>
              </w:rPr>
              <w:tab/>
              <w:t>± 10% от текущего значения</w:t>
            </w:r>
          </w:p>
          <w:p w14:paraId="6ABA2357" w14:textId="21F6149A"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Мониторинг трансмембранного давления</w:t>
            </w:r>
            <w:r w:rsidR="006668EC" w:rsidRPr="00F14432">
              <w:rPr>
                <w:rFonts w:ascii="Times New Roman" w:hAnsi="Times New Roman" w:cs="Times New Roman"/>
                <w:b/>
                <w:bCs/>
                <w:iCs/>
                <w:sz w:val="24"/>
                <w:szCs w:val="24"/>
              </w:rPr>
              <w:t>:</w:t>
            </w:r>
          </w:p>
          <w:p w14:paraId="569F02A7" w14:textId="77777777" w:rsidR="00BA32CA"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Отображаемый промежуток</w:t>
            </w:r>
            <w:r w:rsidRPr="00F14432">
              <w:rPr>
                <w:rFonts w:ascii="Times New Roman" w:hAnsi="Times New Roman" w:cs="Times New Roman"/>
                <w:iCs/>
                <w:sz w:val="24"/>
                <w:szCs w:val="24"/>
              </w:rPr>
              <w:tab/>
            </w:r>
          </w:p>
          <w:p w14:paraId="7E60283D" w14:textId="2FBBE723"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от –50 до +450 мм рт. ст.</w:t>
            </w:r>
          </w:p>
          <w:p w14:paraId="3DD369EC" w14:textId="4191FB09" w:rsidR="00467C26" w:rsidRPr="00F14432" w:rsidRDefault="00346765"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Точность 10</w:t>
            </w:r>
            <w:r w:rsidR="00467C26" w:rsidRPr="00F14432">
              <w:rPr>
                <w:rFonts w:ascii="Times New Roman" w:hAnsi="Times New Roman" w:cs="Times New Roman"/>
                <w:iCs/>
                <w:sz w:val="24"/>
                <w:szCs w:val="24"/>
              </w:rPr>
              <w:t xml:space="preserve"> мм ртутного столба</w:t>
            </w:r>
          </w:p>
          <w:p w14:paraId="0E26EB7A" w14:textId="3908E3A8"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Пре-фильтровое давление</w:t>
            </w:r>
          </w:p>
          <w:p w14:paraId="1D6CF3BD"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Измеряемый спектр</w:t>
            </w:r>
            <w:r w:rsidRPr="00F14432">
              <w:rPr>
                <w:rFonts w:ascii="Times New Roman" w:hAnsi="Times New Roman" w:cs="Times New Roman"/>
                <w:iCs/>
                <w:sz w:val="24"/>
                <w:szCs w:val="24"/>
              </w:rPr>
              <w:tab/>
              <w:t xml:space="preserve">-250 до +500 мм рт. </w:t>
            </w:r>
            <w:proofErr w:type="spellStart"/>
            <w:r w:rsidRPr="00F14432">
              <w:rPr>
                <w:rFonts w:ascii="Times New Roman" w:hAnsi="Times New Roman" w:cs="Times New Roman"/>
                <w:iCs/>
                <w:sz w:val="24"/>
                <w:szCs w:val="24"/>
              </w:rPr>
              <w:t>ст</w:t>
            </w:r>
            <w:proofErr w:type="spellEnd"/>
          </w:p>
          <w:p w14:paraId="5EA39623" w14:textId="1A8F9834" w:rsidR="00467C26" w:rsidRPr="00F14432" w:rsidRDefault="00346765"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Точность 10</w:t>
            </w:r>
            <w:r w:rsidR="00467C26" w:rsidRPr="00F14432">
              <w:rPr>
                <w:rFonts w:ascii="Times New Roman" w:hAnsi="Times New Roman" w:cs="Times New Roman"/>
                <w:iCs/>
                <w:sz w:val="24"/>
                <w:szCs w:val="24"/>
              </w:rPr>
              <w:t xml:space="preserve"> мм ртутного столба</w:t>
            </w:r>
          </w:p>
          <w:p w14:paraId="11DC4C31" w14:textId="77777777"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Детектор воздуха</w:t>
            </w:r>
          </w:p>
          <w:p w14:paraId="7EF527E9"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Принцип измерения</w:t>
            </w:r>
            <w:r w:rsidRPr="00F14432">
              <w:rPr>
                <w:rFonts w:ascii="Times New Roman" w:hAnsi="Times New Roman" w:cs="Times New Roman"/>
                <w:iCs/>
                <w:sz w:val="24"/>
                <w:szCs w:val="24"/>
              </w:rPr>
              <w:tab/>
              <w:t>Выявление ультразвуком, дополнительный оптический мониторинг</w:t>
            </w:r>
          </w:p>
          <w:p w14:paraId="77577C64" w14:textId="68A05116"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Чувствительность</w:t>
            </w:r>
            <w:r w:rsidRPr="00F14432">
              <w:rPr>
                <w:rFonts w:ascii="Times New Roman" w:hAnsi="Times New Roman" w:cs="Times New Roman"/>
                <w:iCs/>
                <w:sz w:val="24"/>
                <w:szCs w:val="24"/>
              </w:rPr>
              <w:tab/>
            </w:r>
            <w:proofErr w:type="spellStart"/>
            <w:r w:rsidR="00346765" w:rsidRPr="00F14432">
              <w:rPr>
                <w:rFonts w:ascii="Times New Roman" w:hAnsi="Times New Roman" w:cs="Times New Roman"/>
                <w:iCs/>
                <w:sz w:val="24"/>
                <w:szCs w:val="24"/>
              </w:rPr>
              <w:t>Микропена</w:t>
            </w:r>
            <w:proofErr w:type="spellEnd"/>
            <w:r w:rsidRPr="00F14432">
              <w:rPr>
                <w:rFonts w:ascii="Times New Roman" w:hAnsi="Times New Roman" w:cs="Times New Roman"/>
                <w:iCs/>
                <w:sz w:val="24"/>
                <w:szCs w:val="24"/>
              </w:rPr>
              <w:t>, пузырьки</w:t>
            </w:r>
          </w:p>
          <w:p w14:paraId="47368F9D" w14:textId="77777777"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Детектор утечки крови</w:t>
            </w:r>
          </w:p>
          <w:p w14:paraId="205F429E"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Принцип измерения</w:t>
            </w:r>
            <w:r w:rsidRPr="00F14432">
              <w:rPr>
                <w:rFonts w:ascii="Times New Roman" w:hAnsi="Times New Roman" w:cs="Times New Roman"/>
                <w:iCs/>
                <w:sz w:val="24"/>
                <w:szCs w:val="24"/>
              </w:rPr>
              <w:tab/>
              <w:t>оптический</w:t>
            </w:r>
          </w:p>
          <w:p w14:paraId="0B463D63" w14:textId="0BA7738E" w:rsidR="00467C26" w:rsidRPr="00F14432" w:rsidRDefault="00346765"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Чувствительность 0</w:t>
            </w:r>
            <w:r w:rsidR="00467C26" w:rsidRPr="00F14432">
              <w:rPr>
                <w:rFonts w:ascii="Times New Roman" w:hAnsi="Times New Roman" w:cs="Times New Roman"/>
                <w:iCs/>
                <w:sz w:val="24"/>
                <w:szCs w:val="24"/>
              </w:rPr>
              <w:t>,5 мл крови/мин HCT 3,2% при максимальном потоке диализата</w:t>
            </w:r>
          </w:p>
          <w:p w14:paraId="633B5502" w14:textId="77777777"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Шприцевой насос (антикоагулянты)</w:t>
            </w:r>
          </w:p>
          <w:p w14:paraId="506A2DCA"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Диапазон изменения подачи</w:t>
            </w:r>
            <w:r w:rsidRPr="00F14432">
              <w:rPr>
                <w:rFonts w:ascii="Times New Roman" w:hAnsi="Times New Roman" w:cs="Times New Roman"/>
                <w:iCs/>
                <w:sz w:val="24"/>
                <w:szCs w:val="24"/>
              </w:rPr>
              <w:tab/>
            </w:r>
          </w:p>
          <w:p w14:paraId="146B79A6" w14:textId="30857AF1" w:rsidR="00467C26" w:rsidRPr="00F14432" w:rsidRDefault="00BA32CA" w:rsidP="00467C26">
            <w:pPr>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Непрерывный </w:t>
            </w:r>
            <w:r w:rsidR="00467C26" w:rsidRPr="00F14432">
              <w:rPr>
                <w:rFonts w:ascii="Times New Roman" w:hAnsi="Times New Roman" w:cs="Times New Roman"/>
                <w:iCs/>
                <w:sz w:val="24"/>
                <w:szCs w:val="24"/>
              </w:rPr>
              <w:t>0 или от 1,0 до 5,0 мл/час</w:t>
            </w:r>
          </w:p>
          <w:p w14:paraId="7A2691EB"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0 или от 0,5 до 5,0 мл/час</w:t>
            </w:r>
          </w:p>
          <w:p w14:paraId="34B8E28D"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0 или от 0,5 до 10,0 мл/час</w:t>
            </w:r>
          </w:p>
          <w:p w14:paraId="33D81091"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0 или от 2,0 до 20,0 мл/час</w:t>
            </w:r>
          </w:p>
          <w:p w14:paraId="0300603F"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С шагом: 0,1 мл/час</w:t>
            </w:r>
          </w:p>
          <w:p w14:paraId="407914FF" w14:textId="50C593A2" w:rsidR="00467C26" w:rsidRPr="00F14432" w:rsidRDefault="00346765"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Точность ±</w:t>
            </w:r>
            <w:r w:rsidR="00467C26" w:rsidRPr="00F14432">
              <w:rPr>
                <w:rFonts w:ascii="Times New Roman" w:hAnsi="Times New Roman" w:cs="Times New Roman"/>
                <w:iCs/>
                <w:sz w:val="24"/>
                <w:szCs w:val="24"/>
              </w:rPr>
              <w:t>0,6 мл/час</w:t>
            </w:r>
          </w:p>
          <w:p w14:paraId="002758C1"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lastRenderedPageBreak/>
              <w:t xml:space="preserve">Функция </w:t>
            </w:r>
            <w:proofErr w:type="spellStart"/>
            <w:r w:rsidRPr="00F14432">
              <w:rPr>
                <w:rFonts w:ascii="Times New Roman" w:hAnsi="Times New Roman" w:cs="Times New Roman"/>
                <w:iCs/>
                <w:sz w:val="24"/>
                <w:szCs w:val="24"/>
              </w:rPr>
              <w:t>bolus</w:t>
            </w:r>
            <w:proofErr w:type="spellEnd"/>
            <w:r w:rsidRPr="00F14432">
              <w:rPr>
                <w:rFonts w:ascii="Times New Roman" w:hAnsi="Times New Roman" w:cs="Times New Roman"/>
                <w:iCs/>
                <w:sz w:val="24"/>
                <w:szCs w:val="24"/>
              </w:rPr>
              <w:tab/>
              <w:t>0 мл или от 0,5 до 5,0 мл</w:t>
            </w:r>
          </w:p>
          <w:p w14:paraId="00848DA1"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0 мл или от 1,0 до 5,0 мл</w:t>
            </w:r>
          </w:p>
          <w:p w14:paraId="7839FEBA"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0 мл или от 2,0 до 9,9 мл</w:t>
            </w:r>
          </w:p>
          <w:p w14:paraId="63EE1859" w14:textId="77777777" w:rsidR="00467C26"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С шагом: 0,1 мл/час</w:t>
            </w:r>
          </w:p>
          <w:p w14:paraId="2F6F3084" w14:textId="147FB7B2" w:rsidR="00467C26" w:rsidRPr="00F14432" w:rsidRDefault="00346765"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Точность ±</w:t>
            </w:r>
            <w:r w:rsidR="00467C26" w:rsidRPr="00F14432">
              <w:rPr>
                <w:rFonts w:ascii="Times New Roman" w:hAnsi="Times New Roman" w:cs="Times New Roman"/>
                <w:iCs/>
                <w:sz w:val="24"/>
                <w:szCs w:val="24"/>
              </w:rPr>
              <w:t>0,5 мл</w:t>
            </w:r>
          </w:p>
          <w:p w14:paraId="4188DF23" w14:textId="2E396CB1" w:rsidR="00467C26" w:rsidRPr="00F14432" w:rsidRDefault="00467C26" w:rsidP="00467C26">
            <w:pPr>
              <w:spacing w:after="0" w:line="240" w:lineRule="auto"/>
              <w:rPr>
                <w:rFonts w:ascii="Times New Roman" w:hAnsi="Times New Roman" w:cs="Times New Roman"/>
                <w:b/>
                <w:bCs/>
                <w:iCs/>
                <w:sz w:val="24"/>
                <w:szCs w:val="24"/>
              </w:rPr>
            </w:pPr>
            <w:r w:rsidRPr="00F14432">
              <w:rPr>
                <w:rFonts w:ascii="Times New Roman" w:hAnsi="Times New Roman" w:cs="Times New Roman"/>
                <w:b/>
                <w:bCs/>
                <w:iCs/>
                <w:sz w:val="24"/>
                <w:szCs w:val="24"/>
              </w:rPr>
              <w:t>Внешние соединения</w:t>
            </w:r>
            <w:r w:rsidR="00346765" w:rsidRPr="00F14432">
              <w:rPr>
                <w:rFonts w:ascii="Times New Roman" w:hAnsi="Times New Roman" w:cs="Times New Roman"/>
                <w:b/>
                <w:bCs/>
                <w:iCs/>
                <w:sz w:val="24"/>
                <w:szCs w:val="24"/>
              </w:rPr>
              <w:t>:</w:t>
            </w:r>
          </w:p>
          <w:p w14:paraId="384A3865" w14:textId="100ABF43" w:rsidR="00467C26" w:rsidRPr="00F14432" w:rsidRDefault="00BA32CA" w:rsidP="00467C26">
            <w:pPr>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Серийный порт </w:t>
            </w:r>
            <w:r w:rsidR="00467C26" w:rsidRPr="00F14432">
              <w:rPr>
                <w:rFonts w:ascii="Times New Roman" w:hAnsi="Times New Roman" w:cs="Times New Roman"/>
                <w:iCs/>
                <w:sz w:val="24"/>
                <w:szCs w:val="24"/>
              </w:rPr>
              <w:t xml:space="preserve">RS </w:t>
            </w:r>
            <w:r w:rsidR="00346765" w:rsidRPr="00F14432">
              <w:rPr>
                <w:rFonts w:ascii="Times New Roman" w:hAnsi="Times New Roman" w:cs="Times New Roman"/>
                <w:iCs/>
                <w:sz w:val="24"/>
                <w:szCs w:val="24"/>
              </w:rPr>
              <w:t>232 Порт</w:t>
            </w:r>
            <w:r w:rsidR="00467C26" w:rsidRPr="00F14432">
              <w:rPr>
                <w:rFonts w:ascii="Times New Roman" w:hAnsi="Times New Roman" w:cs="Times New Roman"/>
                <w:iCs/>
                <w:sz w:val="24"/>
                <w:szCs w:val="24"/>
              </w:rPr>
              <w:t xml:space="preserve"> </w:t>
            </w:r>
            <w:proofErr w:type="spellStart"/>
            <w:r w:rsidR="00467C26" w:rsidRPr="00F14432">
              <w:rPr>
                <w:rFonts w:ascii="Times New Roman" w:hAnsi="Times New Roman" w:cs="Times New Roman"/>
                <w:iCs/>
                <w:sz w:val="24"/>
                <w:szCs w:val="24"/>
              </w:rPr>
              <w:t>Ethernet</w:t>
            </w:r>
            <w:proofErr w:type="spellEnd"/>
            <w:r w:rsidR="00467C26" w:rsidRPr="00F14432">
              <w:rPr>
                <w:rFonts w:ascii="Times New Roman" w:hAnsi="Times New Roman" w:cs="Times New Roman"/>
                <w:iCs/>
                <w:sz w:val="24"/>
                <w:szCs w:val="24"/>
              </w:rPr>
              <w:t xml:space="preserve"> RJ 45Интерфейс USB Совместимый с USB 2.0</w:t>
            </w:r>
          </w:p>
          <w:p w14:paraId="01AEE951" w14:textId="77777777" w:rsidR="00346765" w:rsidRPr="00F14432"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Выход сигнала тревоги</w:t>
            </w:r>
            <w:r w:rsidRPr="00F14432">
              <w:rPr>
                <w:rFonts w:ascii="Times New Roman" w:hAnsi="Times New Roman" w:cs="Times New Roman"/>
                <w:iCs/>
                <w:sz w:val="24"/>
                <w:szCs w:val="24"/>
              </w:rPr>
              <w:tab/>
            </w:r>
          </w:p>
          <w:p w14:paraId="0D9BB5A3" w14:textId="02D58DCD" w:rsidR="00A34A1A" w:rsidRPr="00B35E49" w:rsidRDefault="00467C26" w:rsidP="00467C26">
            <w:pPr>
              <w:spacing w:after="0" w:line="240" w:lineRule="auto"/>
              <w:rPr>
                <w:rFonts w:ascii="Times New Roman" w:hAnsi="Times New Roman" w:cs="Times New Roman"/>
                <w:iCs/>
                <w:sz w:val="24"/>
                <w:szCs w:val="24"/>
              </w:rPr>
            </w:pPr>
            <w:r w:rsidRPr="00F14432">
              <w:rPr>
                <w:rFonts w:ascii="Times New Roman" w:hAnsi="Times New Roman" w:cs="Times New Roman"/>
                <w:iCs/>
                <w:sz w:val="24"/>
                <w:szCs w:val="24"/>
              </w:rPr>
              <w:t>Громкий звуковой сигнал,  световой диодный сигнал.</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93ED3B" w14:textId="637D86CA" w:rsidR="00574D40" w:rsidRPr="00B35E49" w:rsidRDefault="00B657BF" w:rsidP="003C4452">
            <w:pPr>
              <w:spacing w:after="0" w:line="240" w:lineRule="auto"/>
              <w:jc w:val="center"/>
              <w:rPr>
                <w:rFonts w:ascii="Times New Roman" w:hAnsi="Times New Roman" w:cs="Times New Roman"/>
                <w:sz w:val="24"/>
                <w:szCs w:val="24"/>
              </w:rPr>
            </w:pPr>
            <w:r w:rsidRPr="00B35E49">
              <w:rPr>
                <w:rFonts w:ascii="Times New Roman" w:hAnsi="Times New Roman" w:cs="Times New Roman"/>
                <w:sz w:val="24"/>
                <w:szCs w:val="24"/>
                <w:lang w:val="en-US"/>
              </w:rPr>
              <w:lastRenderedPageBreak/>
              <w:t>1</w:t>
            </w:r>
            <w:r w:rsidR="0040496E" w:rsidRPr="00B35E49">
              <w:rPr>
                <w:rFonts w:ascii="Times New Roman" w:hAnsi="Times New Roman" w:cs="Times New Roman"/>
                <w:sz w:val="24"/>
                <w:szCs w:val="24"/>
              </w:rPr>
              <w:t xml:space="preserve"> </w:t>
            </w:r>
            <w:r w:rsidR="00E824ED" w:rsidRPr="00B35E49">
              <w:rPr>
                <w:rFonts w:ascii="Times New Roman" w:hAnsi="Times New Roman" w:cs="Times New Roman"/>
                <w:sz w:val="24"/>
                <w:szCs w:val="24"/>
              </w:rPr>
              <w:t>шт.</w:t>
            </w:r>
          </w:p>
        </w:tc>
      </w:tr>
      <w:tr w:rsidR="00627AAD" w:rsidRPr="00B35E49" w14:paraId="28BF0215" w14:textId="77777777" w:rsidTr="00627AAD">
        <w:trPr>
          <w:trHeight w:val="297"/>
        </w:trPr>
        <w:tc>
          <w:tcPr>
            <w:tcW w:w="849" w:type="dxa"/>
            <w:vMerge/>
            <w:tcBorders>
              <w:top w:val="single" w:sz="4" w:space="0" w:color="000000"/>
              <w:left w:val="single" w:sz="4" w:space="0" w:color="000000"/>
              <w:bottom w:val="single" w:sz="4" w:space="0" w:color="000000"/>
            </w:tcBorders>
            <w:shd w:val="clear" w:color="auto" w:fill="auto"/>
            <w:vAlign w:val="center"/>
          </w:tcPr>
          <w:p w14:paraId="24516F95" w14:textId="77777777" w:rsidR="00627AAD" w:rsidRPr="00B35E49" w:rsidRDefault="00627AAD" w:rsidP="006A4883">
            <w:pPr>
              <w:snapToGrid w:val="0"/>
              <w:spacing w:after="0" w:line="240" w:lineRule="auto"/>
              <w:jc w:val="center"/>
              <w:rPr>
                <w:rFonts w:ascii="Times New Roman" w:eastAsia="Times New Roman" w:hAnsi="Times New Roman" w:cs="Times New Roman"/>
                <w:b/>
                <w:sz w:val="24"/>
                <w:szCs w:val="24"/>
                <w:lang w:val="en-US"/>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63326A30" w14:textId="77777777" w:rsidR="00627AAD" w:rsidRPr="00B35E49" w:rsidRDefault="00627AAD" w:rsidP="006A4883">
            <w:pPr>
              <w:snapToGrid w:val="0"/>
              <w:spacing w:after="0" w:line="240" w:lineRule="auto"/>
              <w:ind w:right="-108"/>
              <w:rPr>
                <w:rFonts w:ascii="Times New Roman" w:eastAsia="Times New Roman" w:hAnsi="Times New Roman" w:cs="Times New Roman"/>
                <w:b/>
                <w:sz w:val="24"/>
                <w:szCs w:val="24"/>
                <w:lang w:val="en-US"/>
              </w:rPr>
            </w:pP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D92832B" w14:textId="63C5B285" w:rsidR="00627AAD" w:rsidRPr="00B35E49" w:rsidRDefault="00627AAD" w:rsidP="00627AAD">
            <w:pPr>
              <w:spacing w:after="0" w:line="240" w:lineRule="auto"/>
              <w:rPr>
                <w:rFonts w:ascii="Times New Roman" w:hAnsi="Times New Roman" w:cs="Times New Roman"/>
                <w:i/>
                <w:sz w:val="24"/>
                <w:szCs w:val="24"/>
                <w:lang w:val="en-US"/>
              </w:rPr>
            </w:pPr>
            <w:proofErr w:type="spellStart"/>
            <w:r w:rsidRPr="00B35E49">
              <w:rPr>
                <w:rFonts w:ascii="Times New Roman" w:hAnsi="Times New Roman" w:cs="Times New Roman"/>
                <w:i/>
                <w:sz w:val="24"/>
                <w:szCs w:val="24"/>
                <w:lang w:val="en-US"/>
              </w:rPr>
              <w:t>Дополнительные</w:t>
            </w:r>
            <w:proofErr w:type="spellEnd"/>
            <w:r w:rsidRPr="00B35E49">
              <w:rPr>
                <w:rFonts w:ascii="Times New Roman" w:hAnsi="Times New Roman" w:cs="Times New Roman"/>
                <w:i/>
                <w:sz w:val="24"/>
                <w:szCs w:val="24"/>
                <w:lang w:val="en-US"/>
              </w:rPr>
              <w:t xml:space="preserve"> </w:t>
            </w:r>
            <w:proofErr w:type="spellStart"/>
            <w:r w:rsidRPr="00B35E49">
              <w:rPr>
                <w:rFonts w:ascii="Times New Roman" w:hAnsi="Times New Roman" w:cs="Times New Roman"/>
                <w:i/>
                <w:sz w:val="24"/>
                <w:szCs w:val="24"/>
                <w:lang w:val="en-US"/>
              </w:rPr>
              <w:t>комплектующие</w:t>
            </w:r>
            <w:proofErr w:type="spellEnd"/>
            <w:r w:rsidRPr="00B35E49">
              <w:rPr>
                <w:rFonts w:ascii="Times New Roman" w:hAnsi="Times New Roman" w:cs="Times New Roman"/>
                <w:i/>
                <w:sz w:val="24"/>
                <w:szCs w:val="24"/>
                <w:lang w:val="en-US"/>
              </w:rPr>
              <w:t>:</w:t>
            </w:r>
          </w:p>
        </w:tc>
      </w:tr>
      <w:tr w:rsidR="00574D40" w:rsidRPr="00B35E49" w14:paraId="59778EEA" w14:textId="77777777" w:rsidTr="00B35E49">
        <w:trPr>
          <w:trHeight w:val="274"/>
        </w:trPr>
        <w:tc>
          <w:tcPr>
            <w:tcW w:w="849" w:type="dxa"/>
            <w:vMerge/>
            <w:tcBorders>
              <w:top w:val="single" w:sz="4" w:space="0" w:color="000000"/>
              <w:left w:val="single" w:sz="4" w:space="0" w:color="000000"/>
              <w:bottom w:val="single" w:sz="4" w:space="0" w:color="000000"/>
            </w:tcBorders>
            <w:shd w:val="clear" w:color="auto" w:fill="auto"/>
            <w:vAlign w:val="center"/>
          </w:tcPr>
          <w:p w14:paraId="12D72F33" w14:textId="77777777" w:rsidR="00574D40" w:rsidRPr="00B35E49" w:rsidRDefault="00574D40" w:rsidP="006A4883">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643A84DA" w14:textId="77777777" w:rsidR="00574D40" w:rsidRPr="00B35E49" w:rsidRDefault="00574D40" w:rsidP="006A4883">
            <w:pPr>
              <w:snapToGrid w:val="0"/>
              <w:spacing w:after="0" w:line="240" w:lineRule="auto"/>
              <w:ind w:right="-108"/>
              <w:rPr>
                <w:rFonts w:ascii="Times New Roman" w:eastAsia="Times New Roman" w:hAnsi="Times New Roman" w:cs="Times New Roman"/>
                <w:b/>
                <w:sz w:val="24"/>
                <w:szCs w:val="24"/>
              </w:rPr>
            </w:pP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34078A6B" w14:textId="53E40871" w:rsidR="00574D40" w:rsidRPr="00B35E49" w:rsidRDefault="00E824ED" w:rsidP="00627F12">
            <w:pPr>
              <w:snapToGrid w:val="0"/>
              <w:spacing w:after="0" w:line="240" w:lineRule="auto"/>
              <w:ind w:left="142"/>
              <w:rPr>
                <w:rFonts w:ascii="Times New Roman" w:hAnsi="Times New Roman" w:cs="Times New Roman"/>
                <w:sz w:val="24"/>
                <w:szCs w:val="24"/>
              </w:rPr>
            </w:pPr>
            <w:r w:rsidRPr="00B35E49">
              <w:rPr>
                <w:rFonts w:ascii="Times New Roman" w:hAnsi="Times New Roman" w:cs="Times New Roman"/>
                <w:sz w:val="24"/>
                <w:szCs w:val="24"/>
              </w:rPr>
              <w:t>1</w:t>
            </w:r>
          </w:p>
        </w:tc>
        <w:tc>
          <w:tcPr>
            <w:tcW w:w="2551" w:type="dxa"/>
            <w:tcBorders>
              <w:top w:val="single" w:sz="4" w:space="0" w:color="000000"/>
              <w:left w:val="single" w:sz="4" w:space="0" w:color="000000"/>
              <w:bottom w:val="single" w:sz="4" w:space="0" w:color="000000"/>
            </w:tcBorders>
            <w:shd w:val="clear" w:color="auto" w:fill="auto"/>
            <w:vAlign w:val="center"/>
          </w:tcPr>
          <w:p w14:paraId="205601F1" w14:textId="7D4722B6" w:rsidR="00574D40" w:rsidRPr="00B35E49" w:rsidRDefault="00E824ED" w:rsidP="006A4883">
            <w:pPr>
              <w:pStyle w:val="a8"/>
              <w:rPr>
                <w:rFonts w:ascii="Times New Roman" w:eastAsia="Times New Roman" w:hAnsi="Times New Roman" w:cs="Times New Roman"/>
                <w:iCs/>
                <w:color w:val="000000" w:themeColor="text1"/>
                <w:sz w:val="24"/>
                <w:szCs w:val="24"/>
              </w:rPr>
            </w:pPr>
            <w:r w:rsidRPr="00B35E49">
              <w:rPr>
                <w:rFonts w:ascii="Times New Roman" w:eastAsia="Times New Roman" w:hAnsi="Times New Roman" w:cs="Times New Roman"/>
                <w:iCs/>
                <w:color w:val="000000" w:themeColor="text1"/>
                <w:sz w:val="24"/>
                <w:szCs w:val="24"/>
              </w:rPr>
              <w:t>Комплект для установки держ</w:t>
            </w:r>
            <w:r w:rsidR="004320C2">
              <w:rPr>
                <w:rFonts w:ascii="Times New Roman" w:eastAsia="Times New Roman" w:hAnsi="Times New Roman" w:cs="Times New Roman"/>
                <w:iCs/>
                <w:color w:val="000000" w:themeColor="text1"/>
                <w:sz w:val="24"/>
                <w:szCs w:val="24"/>
              </w:rPr>
              <w:t xml:space="preserve">ателя картриджа </w:t>
            </w:r>
          </w:p>
        </w:tc>
        <w:tc>
          <w:tcPr>
            <w:tcW w:w="6237" w:type="dxa"/>
            <w:tcBorders>
              <w:top w:val="single" w:sz="4" w:space="0" w:color="000000"/>
              <w:left w:val="single" w:sz="4" w:space="0" w:color="000000"/>
              <w:bottom w:val="single" w:sz="4" w:space="0" w:color="000000"/>
            </w:tcBorders>
            <w:shd w:val="clear" w:color="auto" w:fill="auto"/>
          </w:tcPr>
          <w:p w14:paraId="579AA32A" w14:textId="1D739D03" w:rsidR="003A519F" w:rsidRPr="00B35E49" w:rsidRDefault="005260B4" w:rsidP="004320C2">
            <w:pPr>
              <w:pStyle w:val="a8"/>
              <w:rPr>
                <w:rFonts w:ascii="Times New Roman" w:hAnsi="Times New Roman" w:cs="Times New Roman"/>
                <w:iCs/>
                <w:sz w:val="24"/>
                <w:szCs w:val="24"/>
              </w:rPr>
            </w:pPr>
            <w:r w:rsidRPr="00B35E49">
              <w:rPr>
                <w:rFonts w:ascii="Times New Roman" w:hAnsi="Times New Roman" w:cs="Times New Roman"/>
                <w:iCs/>
                <w:sz w:val="24"/>
                <w:szCs w:val="24"/>
              </w:rPr>
              <w:t>Комплект для установки держателя картриджа предназначен для автоматического зажима, загрузки\выгрузки одноразового картрижда</w:t>
            </w:r>
            <w:r w:rsidR="00CB06FA" w:rsidRPr="00B35E49">
              <w:rPr>
                <w:rFonts w:ascii="Times New Roman" w:hAnsi="Times New Roman" w:cs="Times New Roman"/>
                <w:iCs/>
                <w:sz w:val="24"/>
                <w:szCs w:val="24"/>
              </w:rPr>
              <w:t>, управление автоматическое\ручное, ПВХ зажимы, направляющие из нержавеющей стали, электромеханический привод.</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72641D" w14:textId="61CF29A5" w:rsidR="00574D40" w:rsidRPr="00B35E49" w:rsidRDefault="00B657BF" w:rsidP="003C4452">
            <w:pPr>
              <w:spacing w:after="0" w:line="240" w:lineRule="auto"/>
              <w:jc w:val="center"/>
              <w:rPr>
                <w:rFonts w:ascii="Times New Roman" w:hAnsi="Times New Roman" w:cs="Times New Roman"/>
                <w:sz w:val="24"/>
                <w:szCs w:val="24"/>
              </w:rPr>
            </w:pPr>
            <w:r w:rsidRPr="00B35E49">
              <w:rPr>
                <w:rFonts w:ascii="Times New Roman" w:hAnsi="Times New Roman" w:cs="Times New Roman"/>
                <w:sz w:val="24"/>
                <w:szCs w:val="24"/>
                <w:lang w:val="en-US"/>
              </w:rPr>
              <w:t>1</w:t>
            </w:r>
            <w:r w:rsidR="0040496E" w:rsidRPr="00B35E49">
              <w:rPr>
                <w:rFonts w:ascii="Times New Roman" w:hAnsi="Times New Roman" w:cs="Times New Roman"/>
                <w:sz w:val="24"/>
                <w:szCs w:val="24"/>
              </w:rPr>
              <w:t xml:space="preserve"> </w:t>
            </w:r>
            <w:r w:rsidR="00E824ED" w:rsidRPr="00B35E49">
              <w:rPr>
                <w:rFonts w:ascii="Times New Roman" w:hAnsi="Times New Roman" w:cs="Times New Roman"/>
                <w:sz w:val="24"/>
                <w:szCs w:val="24"/>
              </w:rPr>
              <w:t>шт.</w:t>
            </w:r>
          </w:p>
        </w:tc>
      </w:tr>
      <w:tr w:rsidR="0040496E" w:rsidRPr="00B35E49" w14:paraId="21DB9DF6" w14:textId="77777777" w:rsidTr="00B35E49">
        <w:trPr>
          <w:trHeight w:val="274"/>
        </w:trPr>
        <w:tc>
          <w:tcPr>
            <w:tcW w:w="849" w:type="dxa"/>
            <w:vMerge/>
            <w:tcBorders>
              <w:top w:val="single" w:sz="4" w:space="0" w:color="000000"/>
              <w:left w:val="single" w:sz="4" w:space="0" w:color="000000"/>
              <w:bottom w:val="single" w:sz="4" w:space="0" w:color="000000"/>
            </w:tcBorders>
            <w:shd w:val="clear" w:color="auto" w:fill="auto"/>
            <w:vAlign w:val="center"/>
          </w:tcPr>
          <w:p w14:paraId="1A4468A6"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4D6F6E5D"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rPr>
            </w:pP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46E9B941" w14:textId="5608FCF9" w:rsidR="0040496E" w:rsidRPr="00B35E49" w:rsidRDefault="0040496E" w:rsidP="0040496E">
            <w:pPr>
              <w:snapToGrid w:val="0"/>
              <w:spacing w:after="0" w:line="240" w:lineRule="auto"/>
              <w:ind w:left="142"/>
              <w:rPr>
                <w:rFonts w:ascii="Times New Roman" w:hAnsi="Times New Roman" w:cs="Times New Roman"/>
                <w:sz w:val="24"/>
                <w:szCs w:val="24"/>
              </w:rPr>
            </w:pPr>
            <w:r w:rsidRPr="00B35E49">
              <w:rPr>
                <w:rFonts w:ascii="Times New Roman" w:hAnsi="Times New Roman" w:cs="Times New Roman"/>
                <w:sz w:val="24"/>
                <w:szCs w:val="24"/>
              </w:rPr>
              <w:t>2</w:t>
            </w:r>
          </w:p>
        </w:tc>
        <w:tc>
          <w:tcPr>
            <w:tcW w:w="2551" w:type="dxa"/>
            <w:tcBorders>
              <w:top w:val="single" w:sz="4" w:space="0" w:color="000000"/>
              <w:left w:val="single" w:sz="4" w:space="0" w:color="000000"/>
              <w:bottom w:val="single" w:sz="4" w:space="0" w:color="000000"/>
            </w:tcBorders>
            <w:shd w:val="clear" w:color="auto" w:fill="auto"/>
            <w:vAlign w:val="center"/>
          </w:tcPr>
          <w:p w14:paraId="45A63D80" w14:textId="61FE6049" w:rsidR="0040496E" w:rsidRPr="00B35E49" w:rsidRDefault="0040496E" w:rsidP="0040496E">
            <w:pPr>
              <w:pStyle w:val="a8"/>
              <w:rPr>
                <w:rFonts w:ascii="Times New Roman" w:eastAsia="Times New Roman" w:hAnsi="Times New Roman" w:cs="Times New Roman"/>
                <w:iCs/>
                <w:color w:val="000000" w:themeColor="text1"/>
                <w:sz w:val="24"/>
                <w:szCs w:val="24"/>
              </w:rPr>
            </w:pPr>
            <w:r w:rsidRPr="00B35E49">
              <w:rPr>
                <w:rFonts w:ascii="Times New Roman" w:eastAsia="Times New Roman" w:hAnsi="Times New Roman" w:cs="Times New Roman"/>
                <w:iCs/>
                <w:color w:val="000000" w:themeColor="text1"/>
                <w:sz w:val="24"/>
                <w:szCs w:val="24"/>
              </w:rPr>
              <w:t xml:space="preserve">Блок бесперебойного питания </w:t>
            </w:r>
          </w:p>
          <w:p w14:paraId="0F74D9CB" w14:textId="77777777" w:rsidR="0040496E" w:rsidRPr="00B35E49" w:rsidRDefault="0040496E" w:rsidP="0040496E">
            <w:pPr>
              <w:pStyle w:val="a8"/>
              <w:rPr>
                <w:rFonts w:ascii="Times New Roman" w:eastAsia="Times New Roman" w:hAnsi="Times New Roman" w:cs="Times New Roman"/>
                <w:iCs/>
                <w:color w:val="000000" w:themeColor="text1"/>
                <w:sz w:val="24"/>
                <w:szCs w:val="24"/>
              </w:rPr>
            </w:pPr>
          </w:p>
        </w:tc>
        <w:tc>
          <w:tcPr>
            <w:tcW w:w="6237" w:type="dxa"/>
            <w:tcBorders>
              <w:top w:val="single" w:sz="4" w:space="0" w:color="000000"/>
              <w:left w:val="single" w:sz="4" w:space="0" w:color="000000"/>
              <w:bottom w:val="single" w:sz="4" w:space="0" w:color="000000"/>
            </w:tcBorders>
            <w:shd w:val="clear" w:color="auto" w:fill="auto"/>
          </w:tcPr>
          <w:p w14:paraId="15924439" w14:textId="775F1AE0"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Блок бесперебойного питания  для электропитания аппарата в условиях нестабильной работы электросети, 10 минут в режиме полного отключения электропитания. Напряжение 100-240 В переменного тока Частота 50-60 Гц</w:t>
            </w:r>
          </w:p>
          <w:p w14:paraId="275007B0"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Мощность 500-600 Вт Защита от разряда дефибриллятора</w:t>
            </w:r>
          </w:p>
          <w:p w14:paraId="4443C1A1" w14:textId="24937BF1"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класс I, деталь типа CF</w:t>
            </w:r>
            <w:r w:rsidR="00167044">
              <w:rPr>
                <w:rFonts w:ascii="Times New Roman" w:hAnsi="Times New Roman" w:cs="Times New Roman"/>
                <w:iCs/>
                <w:sz w:val="24"/>
                <w:szCs w:val="24"/>
              </w:rPr>
              <w:t xml:space="preserve"> </w:t>
            </w:r>
            <w:r w:rsidRPr="00B35E49">
              <w:rPr>
                <w:rFonts w:ascii="Times New Roman" w:hAnsi="Times New Roman" w:cs="Times New Roman"/>
                <w:iCs/>
                <w:sz w:val="24"/>
                <w:szCs w:val="24"/>
              </w:rPr>
              <w:t>согласно IEC 60601-1</w:t>
            </w:r>
          </w:p>
          <w:p w14:paraId="76681D65"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Электромагнитная совместимость соответствует стандарту</w:t>
            </w:r>
          </w:p>
          <w:p w14:paraId="10D3F8CC" w14:textId="133C98B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IEC 60601-1-2 Выравнивание потенциалов соответствует стандарту IEC 60601-1</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587E" w14:textId="0D67CA79" w:rsidR="0040496E" w:rsidRPr="00B35E49" w:rsidRDefault="0040496E" w:rsidP="0040496E">
            <w:pPr>
              <w:spacing w:after="0" w:line="240" w:lineRule="auto"/>
              <w:jc w:val="center"/>
              <w:rPr>
                <w:rFonts w:ascii="Times New Roman" w:hAnsi="Times New Roman" w:cs="Times New Roman"/>
                <w:sz w:val="24"/>
                <w:szCs w:val="24"/>
                <w:lang w:val="en-US"/>
              </w:rPr>
            </w:pPr>
            <w:r w:rsidRPr="00B35E49">
              <w:rPr>
                <w:rFonts w:ascii="Times New Roman" w:hAnsi="Times New Roman" w:cs="Times New Roman"/>
                <w:sz w:val="24"/>
                <w:szCs w:val="24"/>
                <w:lang w:val="en-US"/>
              </w:rPr>
              <w:t>1</w:t>
            </w:r>
            <w:r w:rsidRPr="00B35E49">
              <w:rPr>
                <w:rFonts w:ascii="Times New Roman" w:hAnsi="Times New Roman" w:cs="Times New Roman"/>
                <w:sz w:val="24"/>
                <w:szCs w:val="24"/>
              </w:rPr>
              <w:t xml:space="preserve"> шт.</w:t>
            </w:r>
          </w:p>
        </w:tc>
      </w:tr>
      <w:tr w:rsidR="0040496E" w:rsidRPr="00B35E49" w14:paraId="78DDE961" w14:textId="77777777" w:rsidTr="00B35E49">
        <w:trPr>
          <w:trHeight w:val="274"/>
        </w:trPr>
        <w:tc>
          <w:tcPr>
            <w:tcW w:w="849" w:type="dxa"/>
            <w:vMerge/>
            <w:tcBorders>
              <w:top w:val="single" w:sz="4" w:space="0" w:color="000000"/>
              <w:left w:val="single" w:sz="4" w:space="0" w:color="000000"/>
              <w:bottom w:val="single" w:sz="4" w:space="0" w:color="000000"/>
            </w:tcBorders>
            <w:shd w:val="clear" w:color="auto" w:fill="auto"/>
            <w:vAlign w:val="center"/>
          </w:tcPr>
          <w:p w14:paraId="6A33589D"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4EDB80CF"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rPr>
            </w:pP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55E9761D" w14:textId="20F5A796" w:rsidR="0040496E" w:rsidRPr="00B35E49" w:rsidRDefault="0040496E" w:rsidP="0040496E">
            <w:pPr>
              <w:snapToGrid w:val="0"/>
              <w:spacing w:after="0" w:line="240" w:lineRule="auto"/>
              <w:ind w:left="142"/>
              <w:rPr>
                <w:rFonts w:ascii="Times New Roman" w:hAnsi="Times New Roman" w:cs="Times New Roman"/>
                <w:sz w:val="24"/>
                <w:szCs w:val="24"/>
              </w:rPr>
            </w:pPr>
            <w:r w:rsidRPr="00B35E49">
              <w:rPr>
                <w:rFonts w:ascii="Times New Roman" w:hAnsi="Times New Roman" w:cs="Times New Roman"/>
                <w:sz w:val="24"/>
                <w:szCs w:val="24"/>
              </w:rPr>
              <w:t>3</w:t>
            </w:r>
          </w:p>
        </w:tc>
        <w:tc>
          <w:tcPr>
            <w:tcW w:w="2551" w:type="dxa"/>
            <w:tcBorders>
              <w:top w:val="single" w:sz="4" w:space="0" w:color="000000"/>
              <w:left w:val="single" w:sz="4" w:space="0" w:color="000000"/>
              <w:bottom w:val="single" w:sz="4" w:space="0" w:color="000000"/>
            </w:tcBorders>
            <w:shd w:val="clear" w:color="auto" w:fill="auto"/>
            <w:vAlign w:val="center"/>
          </w:tcPr>
          <w:p w14:paraId="78652C78" w14:textId="713DFAA6" w:rsidR="0040496E" w:rsidRPr="00B35E49" w:rsidRDefault="0040496E" w:rsidP="0040496E">
            <w:pPr>
              <w:pStyle w:val="a8"/>
              <w:rPr>
                <w:rFonts w:ascii="Times New Roman" w:eastAsia="Times New Roman" w:hAnsi="Times New Roman" w:cs="Times New Roman"/>
                <w:iCs/>
                <w:color w:val="000000" w:themeColor="text1"/>
                <w:sz w:val="24"/>
                <w:szCs w:val="24"/>
              </w:rPr>
            </w:pPr>
            <w:r w:rsidRPr="00B35E49">
              <w:rPr>
                <w:rFonts w:ascii="Times New Roman" w:eastAsia="Times New Roman" w:hAnsi="Times New Roman" w:cs="Times New Roman"/>
                <w:iCs/>
                <w:color w:val="000000" w:themeColor="text1"/>
                <w:sz w:val="24"/>
                <w:szCs w:val="24"/>
              </w:rPr>
              <w:t>Нагреватель</w:t>
            </w:r>
            <w:r w:rsidR="004320C2">
              <w:rPr>
                <w:rFonts w:ascii="Times New Roman" w:eastAsia="Times New Roman" w:hAnsi="Times New Roman" w:cs="Times New Roman"/>
                <w:iCs/>
                <w:color w:val="000000" w:themeColor="text1"/>
                <w:sz w:val="24"/>
                <w:szCs w:val="24"/>
              </w:rPr>
              <w:t xml:space="preserve"> крови и растворов</w:t>
            </w:r>
          </w:p>
        </w:tc>
        <w:tc>
          <w:tcPr>
            <w:tcW w:w="6237" w:type="dxa"/>
            <w:tcBorders>
              <w:top w:val="single" w:sz="4" w:space="0" w:color="000000"/>
              <w:left w:val="single" w:sz="4" w:space="0" w:color="000000"/>
              <w:bottom w:val="single" w:sz="4" w:space="0" w:color="000000"/>
            </w:tcBorders>
            <w:shd w:val="clear" w:color="auto" w:fill="auto"/>
          </w:tcPr>
          <w:p w14:paraId="12AE56F6" w14:textId="1B98D192"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Устройство для нагрева крови возвратной линии магистрали и корректировки потерь</w:t>
            </w:r>
          </w:p>
          <w:p w14:paraId="432423B2" w14:textId="728CB03A"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тепла отходящего потока во время проведения процедуры лечения на аппарате.</w:t>
            </w:r>
            <w:r w:rsidRPr="00B35E49">
              <w:rPr>
                <w:sz w:val="24"/>
                <w:szCs w:val="24"/>
              </w:rPr>
              <w:t xml:space="preserve"> </w:t>
            </w:r>
            <w:r w:rsidRPr="00B35E49">
              <w:rPr>
                <w:rFonts w:ascii="Times New Roman" w:hAnsi="Times New Roman" w:cs="Times New Roman"/>
                <w:iCs/>
                <w:sz w:val="24"/>
                <w:szCs w:val="24"/>
              </w:rPr>
              <w:t xml:space="preserve">Наличие нескольких датчиков температуры в экстракорпоральном контуре для </w:t>
            </w:r>
          </w:p>
          <w:p w14:paraId="5C7A4CDD"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предотвращения избыточного нагрева</w:t>
            </w:r>
          </w:p>
          <w:p w14:paraId="5AE39506"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lastRenderedPageBreak/>
              <w:t>- Наличие четких инструкции для пользователя посредством интуитивно-понятного</w:t>
            </w:r>
          </w:p>
          <w:p w14:paraId="67D8DFBE"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интерфейса</w:t>
            </w:r>
          </w:p>
          <w:p w14:paraId="060C70B1"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 Интегрированная система самоконтроля</w:t>
            </w:r>
          </w:p>
          <w:p w14:paraId="264BE2A9"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 Защита для применения с дефибриллятором тип BF</w:t>
            </w:r>
          </w:p>
          <w:p w14:paraId="48433540" w14:textId="55FAB111"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 Защита от влаги IPX1</w:t>
            </w:r>
          </w:p>
          <w:p w14:paraId="5C67F40C" w14:textId="555EB982"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 Полная электроизоляция</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A6553" w14:textId="75A3E7FE" w:rsidR="0040496E" w:rsidRPr="00B35E49" w:rsidRDefault="0040496E" w:rsidP="0040496E">
            <w:pPr>
              <w:spacing w:after="0" w:line="240" w:lineRule="auto"/>
              <w:jc w:val="center"/>
              <w:rPr>
                <w:rFonts w:ascii="Times New Roman" w:hAnsi="Times New Roman" w:cs="Times New Roman"/>
                <w:sz w:val="24"/>
                <w:szCs w:val="24"/>
              </w:rPr>
            </w:pPr>
            <w:r w:rsidRPr="00B35E49">
              <w:rPr>
                <w:rFonts w:ascii="Times New Roman" w:hAnsi="Times New Roman" w:cs="Times New Roman"/>
                <w:sz w:val="24"/>
                <w:szCs w:val="24"/>
              </w:rPr>
              <w:lastRenderedPageBreak/>
              <w:t>1 шт.</w:t>
            </w:r>
          </w:p>
        </w:tc>
      </w:tr>
      <w:tr w:rsidR="0040496E" w:rsidRPr="00B35E49" w14:paraId="5A1B27B2" w14:textId="77777777" w:rsidTr="00B35E49">
        <w:trPr>
          <w:trHeight w:val="274"/>
        </w:trPr>
        <w:tc>
          <w:tcPr>
            <w:tcW w:w="849" w:type="dxa"/>
            <w:vMerge/>
            <w:tcBorders>
              <w:top w:val="single" w:sz="4" w:space="0" w:color="000000"/>
              <w:left w:val="single" w:sz="4" w:space="0" w:color="000000"/>
              <w:bottom w:val="single" w:sz="4" w:space="0" w:color="000000"/>
            </w:tcBorders>
            <w:shd w:val="clear" w:color="auto" w:fill="auto"/>
            <w:vAlign w:val="center"/>
          </w:tcPr>
          <w:p w14:paraId="32819ABA"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3119989B"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rPr>
            </w:pP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3E002D47" w14:textId="71086BB7" w:rsidR="0040496E" w:rsidRPr="00B35E49" w:rsidRDefault="0040496E" w:rsidP="0040496E">
            <w:pPr>
              <w:snapToGrid w:val="0"/>
              <w:spacing w:after="0" w:line="240" w:lineRule="auto"/>
              <w:ind w:left="142"/>
              <w:rPr>
                <w:rFonts w:ascii="Times New Roman" w:hAnsi="Times New Roman" w:cs="Times New Roman"/>
                <w:sz w:val="24"/>
                <w:szCs w:val="24"/>
              </w:rPr>
            </w:pPr>
            <w:r w:rsidRPr="00B35E49">
              <w:rPr>
                <w:rFonts w:ascii="Times New Roman" w:hAnsi="Times New Roman" w:cs="Times New Roman"/>
                <w:sz w:val="24"/>
                <w:szCs w:val="24"/>
              </w:rPr>
              <w:t>4</w:t>
            </w:r>
          </w:p>
        </w:tc>
        <w:tc>
          <w:tcPr>
            <w:tcW w:w="2551" w:type="dxa"/>
            <w:tcBorders>
              <w:top w:val="single" w:sz="4" w:space="0" w:color="000000"/>
              <w:left w:val="single" w:sz="4" w:space="0" w:color="000000"/>
              <w:bottom w:val="single" w:sz="4" w:space="0" w:color="000000"/>
            </w:tcBorders>
            <w:shd w:val="clear" w:color="auto" w:fill="auto"/>
            <w:vAlign w:val="center"/>
          </w:tcPr>
          <w:p w14:paraId="27D5D4C3" w14:textId="60D0C6B6" w:rsidR="0040496E" w:rsidRPr="00B35E49" w:rsidRDefault="0040496E" w:rsidP="004320C2">
            <w:pPr>
              <w:pStyle w:val="a8"/>
              <w:rPr>
                <w:rFonts w:ascii="Times New Roman" w:eastAsia="Times New Roman" w:hAnsi="Times New Roman" w:cs="Times New Roman"/>
                <w:iCs/>
                <w:color w:val="000000" w:themeColor="text1"/>
                <w:sz w:val="24"/>
                <w:szCs w:val="24"/>
              </w:rPr>
            </w:pPr>
            <w:r w:rsidRPr="00B35E49">
              <w:rPr>
                <w:rFonts w:ascii="Times New Roman" w:eastAsia="Times New Roman" w:hAnsi="Times New Roman" w:cs="Times New Roman"/>
                <w:iCs/>
                <w:color w:val="000000" w:themeColor="text1"/>
                <w:sz w:val="24"/>
                <w:szCs w:val="24"/>
              </w:rPr>
              <w:t xml:space="preserve">Нагреватель крови и растворов </w:t>
            </w:r>
          </w:p>
        </w:tc>
        <w:tc>
          <w:tcPr>
            <w:tcW w:w="6237" w:type="dxa"/>
            <w:tcBorders>
              <w:top w:val="single" w:sz="4" w:space="0" w:color="000000"/>
              <w:left w:val="single" w:sz="4" w:space="0" w:color="000000"/>
              <w:bottom w:val="single" w:sz="4" w:space="0" w:color="000000"/>
            </w:tcBorders>
            <w:shd w:val="clear" w:color="auto" w:fill="auto"/>
          </w:tcPr>
          <w:p w14:paraId="46559729" w14:textId="7B38F363"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Нагреватель крови используется для подогрева обратного кровотока, чтобы заменить</w:t>
            </w:r>
            <w:r w:rsidR="004320C2">
              <w:rPr>
                <w:rFonts w:ascii="Times New Roman" w:hAnsi="Times New Roman" w:cs="Times New Roman"/>
                <w:iCs/>
                <w:sz w:val="24"/>
                <w:szCs w:val="24"/>
              </w:rPr>
              <w:t xml:space="preserve"> </w:t>
            </w:r>
            <w:r w:rsidRPr="00B35E49">
              <w:rPr>
                <w:rFonts w:ascii="Times New Roman" w:hAnsi="Times New Roman" w:cs="Times New Roman"/>
                <w:iCs/>
                <w:sz w:val="24"/>
                <w:szCs w:val="24"/>
              </w:rPr>
              <w:t>потери тепла в атмосферу во время обработки системы.</w:t>
            </w:r>
          </w:p>
          <w:p w14:paraId="570720BC" w14:textId="21A5D629"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Нагреватель крови предназначен для испол</w:t>
            </w:r>
            <w:r w:rsidR="004320C2">
              <w:rPr>
                <w:rFonts w:ascii="Times New Roman" w:hAnsi="Times New Roman" w:cs="Times New Roman"/>
                <w:iCs/>
                <w:sz w:val="24"/>
                <w:szCs w:val="24"/>
              </w:rPr>
              <w:t xml:space="preserve">ьзования с удлинительной линией </w:t>
            </w:r>
            <w:r w:rsidRPr="00B35E49">
              <w:rPr>
                <w:rFonts w:ascii="Times New Roman" w:hAnsi="Times New Roman" w:cs="Times New Roman"/>
                <w:iCs/>
                <w:sz w:val="24"/>
                <w:szCs w:val="24"/>
              </w:rPr>
              <w:t xml:space="preserve">и соответствующий набор </w:t>
            </w:r>
            <w:r w:rsidR="004320C2">
              <w:rPr>
                <w:rFonts w:ascii="Times New Roman" w:hAnsi="Times New Roman" w:cs="Times New Roman"/>
                <w:iCs/>
                <w:sz w:val="24"/>
                <w:szCs w:val="24"/>
              </w:rPr>
              <w:t>д</w:t>
            </w:r>
            <w:r w:rsidRPr="00B35E49">
              <w:rPr>
                <w:rFonts w:ascii="Times New Roman" w:hAnsi="Times New Roman" w:cs="Times New Roman"/>
                <w:iCs/>
                <w:sz w:val="24"/>
                <w:szCs w:val="24"/>
              </w:rPr>
              <w:t>ля используемой терапии.</w:t>
            </w:r>
          </w:p>
          <w:p w14:paraId="477FA011"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Нагреватель работает по принципу проточного нагрева, т.е. тепло передается теплообменником через стерильную инфузионную насадку к протекающей в ней жидкости.</w:t>
            </w:r>
          </w:p>
          <w:p w14:paraId="514FF9C1" w14:textId="062C88DE"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Запатентованная термическая втулка изолирует цилиндр теплообменника и удлинитель для инфузии от воздействия окружающего холода (например, системы кондиционирования воздуха) и, таким образом, увеличивает  степень эффективности.</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D54CE" w14:textId="7232F260" w:rsidR="0040496E" w:rsidRPr="00B35E49" w:rsidRDefault="0040496E" w:rsidP="0040496E">
            <w:pPr>
              <w:spacing w:after="0" w:line="240" w:lineRule="auto"/>
              <w:jc w:val="center"/>
              <w:rPr>
                <w:rFonts w:ascii="Times New Roman" w:hAnsi="Times New Roman" w:cs="Times New Roman"/>
                <w:sz w:val="24"/>
                <w:szCs w:val="24"/>
              </w:rPr>
            </w:pPr>
            <w:r w:rsidRPr="00B35E49">
              <w:rPr>
                <w:rFonts w:ascii="Times New Roman" w:hAnsi="Times New Roman" w:cs="Times New Roman"/>
                <w:sz w:val="24"/>
                <w:szCs w:val="24"/>
                <w:lang w:val="en-US"/>
              </w:rPr>
              <w:t>1</w:t>
            </w:r>
            <w:r w:rsidRPr="00B35E49">
              <w:rPr>
                <w:rFonts w:ascii="Times New Roman" w:hAnsi="Times New Roman" w:cs="Times New Roman"/>
                <w:sz w:val="24"/>
                <w:szCs w:val="24"/>
              </w:rPr>
              <w:t xml:space="preserve"> шт.</w:t>
            </w:r>
          </w:p>
        </w:tc>
      </w:tr>
      <w:tr w:rsidR="0040496E" w:rsidRPr="00B35E49" w14:paraId="529332FB" w14:textId="77777777" w:rsidTr="00B35E49">
        <w:trPr>
          <w:trHeight w:val="274"/>
        </w:trPr>
        <w:tc>
          <w:tcPr>
            <w:tcW w:w="849" w:type="dxa"/>
            <w:vMerge/>
            <w:tcBorders>
              <w:top w:val="single" w:sz="4" w:space="0" w:color="000000"/>
              <w:left w:val="single" w:sz="4" w:space="0" w:color="000000"/>
              <w:bottom w:val="single" w:sz="4" w:space="0" w:color="000000"/>
            </w:tcBorders>
            <w:shd w:val="clear" w:color="auto" w:fill="auto"/>
            <w:vAlign w:val="center"/>
          </w:tcPr>
          <w:p w14:paraId="5AB293CD" w14:textId="71939722" w:rsidR="0040496E" w:rsidRPr="00B35E49" w:rsidRDefault="0040496E" w:rsidP="0040496E">
            <w:pPr>
              <w:snapToGrid w:val="0"/>
              <w:spacing w:after="0" w:line="240" w:lineRule="auto"/>
              <w:jc w:val="center"/>
              <w:rPr>
                <w:rFonts w:ascii="Times New Roman" w:eastAsia="Times New Roman" w:hAnsi="Times New Roman" w:cs="Times New Roman"/>
                <w:b/>
                <w:sz w:val="24"/>
                <w:szCs w:val="24"/>
                <w:lang w:val="en-US"/>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0FDD15CA"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lang w:val="en-US"/>
              </w:rPr>
            </w:pP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2F999298" w14:textId="6CEDEBB5" w:rsidR="0040496E" w:rsidRPr="00B35E49" w:rsidRDefault="0040496E" w:rsidP="0040496E">
            <w:pPr>
              <w:snapToGrid w:val="0"/>
              <w:spacing w:after="0" w:line="240" w:lineRule="auto"/>
              <w:ind w:left="142"/>
              <w:rPr>
                <w:rFonts w:ascii="Times New Roman" w:hAnsi="Times New Roman" w:cs="Times New Roman"/>
                <w:sz w:val="24"/>
                <w:szCs w:val="24"/>
              </w:rPr>
            </w:pPr>
            <w:r w:rsidRPr="00B35E49">
              <w:rPr>
                <w:rFonts w:ascii="Times New Roman" w:hAnsi="Times New Roman" w:cs="Times New Roman"/>
                <w:sz w:val="24"/>
                <w:szCs w:val="24"/>
              </w:rPr>
              <w:t>5</w:t>
            </w:r>
          </w:p>
        </w:tc>
        <w:tc>
          <w:tcPr>
            <w:tcW w:w="2551" w:type="dxa"/>
            <w:tcBorders>
              <w:top w:val="single" w:sz="4" w:space="0" w:color="000000"/>
              <w:left w:val="single" w:sz="4" w:space="0" w:color="000000"/>
              <w:bottom w:val="single" w:sz="4" w:space="0" w:color="auto"/>
            </w:tcBorders>
            <w:shd w:val="clear" w:color="auto" w:fill="auto"/>
            <w:vAlign w:val="center"/>
          </w:tcPr>
          <w:p w14:paraId="31998B24" w14:textId="2C2C3FAC" w:rsidR="0040496E" w:rsidRPr="00B35E49" w:rsidRDefault="0040496E" w:rsidP="0040496E">
            <w:pPr>
              <w:pStyle w:val="a8"/>
              <w:rPr>
                <w:rFonts w:ascii="Times New Roman" w:eastAsia="Times New Roman" w:hAnsi="Times New Roman" w:cs="Times New Roman"/>
                <w:iCs/>
                <w:color w:val="000000" w:themeColor="text1"/>
                <w:sz w:val="24"/>
                <w:szCs w:val="24"/>
              </w:rPr>
            </w:pPr>
            <w:r w:rsidRPr="00B35E49">
              <w:rPr>
                <w:rFonts w:ascii="Times New Roman" w:eastAsia="Times New Roman" w:hAnsi="Times New Roman" w:cs="Times New Roman"/>
                <w:iCs/>
                <w:color w:val="000000" w:themeColor="text1"/>
                <w:sz w:val="24"/>
                <w:szCs w:val="24"/>
              </w:rPr>
              <w:t>Сист</w:t>
            </w:r>
            <w:r w:rsidR="004320C2">
              <w:rPr>
                <w:rFonts w:ascii="Times New Roman" w:eastAsia="Times New Roman" w:hAnsi="Times New Roman" w:cs="Times New Roman"/>
                <w:iCs/>
                <w:color w:val="000000" w:themeColor="text1"/>
                <w:sz w:val="24"/>
                <w:szCs w:val="24"/>
              </w:rPr>
              <w:t>ема нагрева/охлаждения</w:t>
            </w:r>
          </w:p>
        </w:tc>
        <w:tc>
          <w:tcPr>
            <w:tcW w:w="6237" w:type="dxa"/>
            <w:tcBorders>
              <w:top w:val="single" w:sz="4" w:space="0" w:color="000000"/>
              <w:left w:val="single" w:sz="4" w:space="0" w:color="000000"/>
              <w:bottom w:val="single" w:sz="4" w:space="0" w:color="000000"/>
            </w:tcBorders>
            <w:shd w:val="clear" w:color="auto" w:fill="auto"/>
          </w:tcPr>
          <w:p w14:paraId="596BE870" w14:textId="19F3C260" w:rsidR="0040496E" w:rsidRPr="00B35E49" w:rsidRDefault="0040496E" w:rsidP="004320C2">
            <w:pPr>
              <w:pStyle w:val="a8"/>
              <w:rPr>
                <w:rFonts w:ascii="Times New Roman" w:hAnsi="Times New Roman" w:cs="Times New Roman"/>
                <w:iCs/>
                <w:sz w:val="24"/>
                <w:szCs w:val="24"/>
              </w:rPr>
            </w:pPr>
            <w:r w:rsidRPr="00B35E49">
              <w:rPr>
                <w:rFonts w:ascii="Times New Roman" w:hAnsi="Times New Roman" w:cs="Times New Roman"/>
                <w:iCs/>
                <w:sz w:val="24"/>
                <w:szCs w:val="24"/>
              </w:rPr>
              <w:t>Система нагрева/охлаждения пред</w:t>
            </w:r>
            <w:r w:rsidR="004320C2">
              <w:rPr>
                <w:rFonts w:ascii="Times New Roman" w:hAnsi="Times New Roman" w:cs="Times New Roman"/>
                <w:iCs/>
                <w:sz w:val="24"/>
                <w:szCs w:val="24"/>
              </w:rPr>
              <w:t>н</w:t>
            </w:r>
            <w:r w:rsidRPr="00B35E49">
              <w:rPr>
                <w:rFonts w:ascii="Times New Roman" w:hAnsi="Times New Roman" w:cs="Times New Roman"/>
                <w:iCs/>
                <w:sz w:val="24"/>
                <w:szCs w:val="24"/>
              </w:rPr>
              <w:t>азначена для поддержания заданной температуры терапевтического раствора, путем обмена и передачи тепла в теплообменной расширительной камере, за сч</w:t>
            </w:r>
            <w:r w:rsidR="004320C2">
              <w:rPr>
                <w:rFonts w:ascii="Times New Roman" w:hAnsi="Times New Roman" w:cs="Times New Roman"/>
                <w:iCs/>
                <w:sz w:val="24"/>
                <w:szCs w:val="24"/>
              </w:rPr>
              <w:t>ет чего достигается плавное рас</w:t>
            </w:r>
            <w:r w:rsidRPr="00B35E49">
              <w:rPr>
                <w:rFonts w:ascii="Times New Roman" w:hAnsi="Times New Roman" w:cs="Times New Roman"/>
                <w:iCs/>
                <w:sz w:val="24"/>
                <w:szCs w:val="24"/>
              </w:rPr>
              <w:t>пределение температуры жидкости.</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0E80E" w14:textId="60E603F3" w:rsidR="0040496E" w:rsidRPr="00B35E49" w:rsidRDefault="0040496E" w:rsidP="0040496E">
            <w:pPr>
              <w:spacing w:after="0" w:line="240" w:lineRule="auto"/>
              <w:jc w:val="center"/>
              <w:rPr>
                <w:rFonts w:ascii="Times New Roman" w:hAnsi="Times New Roman" w:cs="Times New Roman"/>
                <w:sz w:val="24"/>
                <w:szCs w:val="24"/>
              </w:rPr>
            </w:pPr>
            <w:r w:rsidRPr="00B35E49">
              <w:rPr>
                <w:rFonts w:ascii="Times New Roman" w:hAnsi="Times New Roman" w:cs="Times New Roman"/>
                <w:sz w:val="24"/>
                <w:szCs w:val="24"/>
                <w:lang w:val="en-US"/>
              </w:rPr>
              <w:t>1</w:t>
            </w:r>
            <w:r w:rsidRPr="00B35E49">
              <w:rPr>
                <w:rFonts w:ascii="Times New Roman" w:hAnsi="Times New Roman" w:cs="Times New Roman"/>
                <w:sz w:val="24"/>
                <w:szCs w:val="24"/>
              </w:rPr>
              <w:t xml:space="preserve"> шт.</w:t>
            </w:r>
          </w:p>
        </w:tc>
      </w:tr>
      <w:tr w:rsidR="0040496E" w:rsidRPr="00B35E49" w14:paraId="113F277C" w14:textId="77777777" w:rsidTr="00B35E49">
        <w:trPr>
          <w:trHeight w:val="274"/>
        </w:trPr>
        <w:tc>
          <w:tcPr>
            <w:tcW w:w="849" w:type="dxa"/>
            <w:vMerge/>
            <w:tcBorders>
              <w:top w:val="single" w:sz="4" w:space="0" w:color="000000"/>
              <w:left w:val="single" w:sz="4" w:space="0" w:color="000000"/>
              <w:bottom w:val="single" w:sz="4" w:space="0" w:color="000000"/>
            </w:tcBorders>
            <w:shd w:val="clear" w:color="auto" w:fill="auto"/>
            <w:vAlign w:val="center"/>
          </w:tcPr>
          <w:p w14:paraId="159D9504"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lang w:val="en-US"/>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596A8109"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lang w:val="en-US"/>
              </w:rPr>
            </w:pP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65E51427" w14:textId="0E352C5A" w:rsidR="0040496E" w:rsidRPr="00B35E49" w:rsidRDefault="0040496E" w:rsidP="0040496E">
            <w:pPr>
              <w:snapToGrid w:val="0"/>
              <w:spacing w:after="0" w:line="240" w:lineRule="auto"/>
              <w:ind w:left="142"/>
              <w:rPr>
                <w:rFonts w:ascii="Times New Roman" w:hAnsi="Times New Roman" w:cs="Times New Roman"/>
                <w:sz w:val="24"/>
                <w:szCs w:val="24"/>
              </w:rPr>
            </w:pPr>
            <w:r w:rsidRPr="00B35E49">
              <w:rPr>
                <w:rFonts w:ascii="Times New Roman" w:hAnsi="Times New Roman" w:cs="Times New Roman"/>
                <w:sz w:val="24"/>
                <w:szCs w:val="24"/>
              </w:rPr>
              <w:t>6</w:t>
            </w:r>
          </w:p>
        </w:tc>
        <w:tc>
          <w:tcPr>
            <w:tcW w:w="2551" w:type="dxa"/>
            <w:tcBorders>
              <w:top w:val="single" w:sz="4" w:space="0" w:color="000000"/>
              <w:left w:val="single" w:sz="4" w:space="0" w:color="000000"/>
              <w:bottom w:val="single" w:sz="4" w:space="0" w:color="auto"/>
            </w:tcBorders>
            <w:shd w:val="clear" w:color="auto" w:fill="auto"/>
            <w:vAlign w:val="center"/>
          </w:tcPr>
          <w:p w14:paraId="20430CDD" w14:textId="1A2B2EC2" w:rsidR="0040496E" w:rsidRPr="00B35E49" w:rsidRDefault="004320C2" w:rsidP="0040496E">
            <w:pPr>
              <w:pStyle w:val="a8"/>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Рукоятка для насосов</w:t>
            </w:r>
          </w:p>
        </w:tc>
        <w:tc>
          <w:tcPr>
            <w:tcW w:w="6237" w:type="dxa"/>
            <w:tcBorders>
              <w:top w:val="single" w:sz="4" w:space="0" w:color="000000"/>
              <w:left w:val="single" w:sz="4" w:space="0" w:color="000000"/>
              <w:bottom w:val="single" w:sz="4" w:space="0" w:color="000000"/>
            </w:tcBorders>
            <w:shd w:val="clear" w:color="auto" w:fill="auto"/>
          </w:tcPr>
          <w:p w14:paraId="475134F4" w14:textId="6598D5A7" w:rsidR="00C9633E" w:rsidRPr="00B35E49" w:rsidRDefault="004320C2" w:rsidP="0040496E">
            <w:pPr>
              <w:pStyle w:val="a8"/>
              <w:rPr>
                <w:rFonts w:ascii="Times New Roman" w:hAnsi="Times New Roman" w:cs="Times New Roman"/>
                <w:iCs/>
                <w:sz w:val="24"/>
                <w:szCs w:val="24"/>
              </w:rPr>
            </w:pPr>
            <w:r>
              <w:rPr>
                <w:rFonts w:ascii="Times New Roman" w:hAnsi="Times New Roman" w:cs="Times New Roman"/>
                <w:iCs/>
                <w:sz w:val="24"/>
                <w:szCs w:val="24"/>
              </w:rPr>
              <w:t>Специализированный по</w:t>
            </w:r>
            <w:r w:rsidR="0040496E" w:rsidRPr="00B35E49">
              <w:rPr>
                <w:rFonts w:ascii="Times New Roman" w:hAnsi="Times New Roman" w:cs="Times New Roman"/>
                <w:iCs/>
                <w:sz w:val="24"/>
                <w:szCs w:val="24"/>
              </w:rPr>
              <w:t>воротный ключ, для принудительного вращения насосов, а также ручного управления клапанами, в  случаях нештатной работы оборудования и  сбоя электропитания.</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95719" w14:textId="2F7E3DAA" w:rsidR="0040496E" w:rsidRPr="00B35E49" w:rsidRDefault="00C409EC" w:rsidP="0040496E">
            <w:pPr>
              <w:spacing w:after="0" w:line="240" w:lineRule="auto"/>
              <w:jc w:val="center"/>
              <w:rPr>
                <w:rFonts w:ascii="Times New Roman" w:hAnsi="Times New Roman" w:cs="Times New Roman"/>
                <w:sz w:val="24"/>
                <w:szCs w:val="24"/>
              </w:rPr>
            </w:pPr>
            <w:r w:rsidRPr="00B35E49">
              <w:rPr>
                <w:rFonts w:ascii="Times New Roman" w:hAnsi="Times New Roman" w:cs="Times New Roman"/>
                <w:sz w:val="24"/>
                <w:szCs w:val="24"/>
                <w:lang w:val="kk-KZ"/>
              </w:rPr>
              <w:t>1 шт</w:t>
            </w:r>
            <w:r w:rsidRPr="00B35E49">
              <w:rPr>
                <w:rFonts w:ascii="Times New Roman" w:hAnsi="Times New Roman" w:cs="Times New Roman"/>
                <w:sz w:val="24"/>
                <w:szCs w:val="24"/>
              </w:rPr>
              <w:t>.</w:t>
            </w:r>
          </w:p>
        </w:tc>
      </w:tr>
      <w:tr w:rsidR="0040496E" w:rsidRPr="00B35E49" w14:paraId="30B8EA2B" w14:textId="77777777" w:rsidTr="00B35E49">
        <w:trPr>
          <w:trHeight w:val="274"/>
        </w:trPr>
        <w:tc>
          <w:tcPr>
            <w:tcW w:w="849" w:type="dxa"/>
            <w:vMerge/>
            <w:tcBorders>
              <w:top w:val="single" w:sz="4" w:space="0" w:color="000000"/>
              <w:left w:val="single" w:sz="4" w:space="0" w:color="000000"/>
              <w:bottom w:val="single" w:sz="4" w:space="0" w:color="000000"/>
            </w:tcBorders>
            <w:shd w:val="clear" w:color="auto" w:fill="auto"/>
            <w:vAlign w:val="center"/>
          </w:tcPr>
          <w:p w14:paraId="77AEE7CF" w14:textId="538B14CD"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0BFFE850"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rPr>
            </w:pP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737FFF21" w14:textId="7E1C559D" w:rsidR="0040496E" w:rsidRPr="00B35E49" w:rsidRDefault="0040496E" w:rsidP="0040496E">
            <w:pPr>
              <w:snapToGrid w:val="0"/>
              <w:spacing w:after="0" w:line="240" w:lineRule="auto"/>
              <w:ind w:left="142"/>
              <w:rPr>
                <w:rFonts w:ascii="Times New Roman" w:hAnsi="Times New Roman" w:cs="Times New Roman"/>
                <w:sz w:val="24"/>
                <w:szCs w:val="24"/>
              </w:rPr>
            </w:pPr>
            <w:r w:rsidRPr="00B35E49">
              <w:rPr>
                <w:rFonts w:ascii="Times New Roman" w:hAnsi="Times New Roman" w:cs="Times New Roman"/>
                <w:sz w:val="24"/>
                <w:szCs w:val="24"/>
              </w:rPr>
              <w:t>7</w:t>
            </w:r>
          </w:p>
        </w:tc>
        <w:tc>
          <w:tcPr>
            <w:tcW w:w="2551" w:type="dxa"/>
            <w:tcBorders>
              <w:top w:val="single" w:sz="4" w:space="0" w:color="000000"/>
              <w:left w:val="single" w:sz="4" w:space="0" w:color="000000"/>
              <w:bottom w:val="single" w:sz="4" w:space="0" w:color="000000"/>
            </w:tcBorders>
            <w:shd w:val="clear" w:color="auto" w:fill="auto"/>
            <w:vAlign w:val="center"/>
          </w:tcPr>
          <w:p w14:paraId="106B8C6D" w14:textId="04807A1C" w:rsidR="0040496E" w:rsidRPr="00B35E49" w:rsidRDefault="0040496E" w:rsidP="00C9633E">
            <w:pPr>
              <w:pStyle w:val="a8"/>
              <w:rPr>
                <w:rFonts w:ascii="Times New Roman" w:hAnsi="Times New Roman" w:cs="Times New Roman"/>
                <w:iCs/>
                <w:sz w:val="24"/>
                <w:szCs w:val="24"/>
              </w:rPr>
            </w:pPr>
            <w:r w:rsidRPr="00B35E49">
              <w:rPr>
                <w:rFonts w:ascii="Times New Roman" w:hAnsi="Times New Roman" w:cs="Times New Roman"/>
                <w:iCs/>
                <w:sz w:val="24"/>
                <w:szCs w:val="24"/>
              </w:rPr>
              <w:t xml:space="preserve">Комплект для установки </w:t>
            </w:r>
            <w:r w:rsidRPr="00B35E49">
              <w:rPr>
                <w:rFonts w:ascii="Times New Roman" w:hAnsi="Times New Roman" w:cs="Times New Roman"/>
                <w:iCs/>
                <w:sz w:val="24"/>
                <w:szCs w:val="24"/>
              </w:rPr>
              <w:lastRenderedPageBreak/>
              <w:t xml:space="preserve">обогревателя </w:t>
            </w:r>
          </w:p>
        </w:tc>
        <w:tc>
          <w:tcPr>
            <w:tcW w:w="6237" w:type="dxa"/>
            <w:tcBorders>
              <w:top w:val="single" w:sz="4" w:space="0" w:color="000000"/>
              <w:left w:val="single" w:sz="4" w:space="0" w:color="000000"/>
              <w:bottom w:val="single" w:sz="4" w:space="0" w:color="000000"/>
            </w:tcBorders>
            <w:shd w:val="clear" w:color="auto" w:fill="auto"/>
          </w:tcPr>
          <w:p w14:paraId="3839AB12" w14:textId="1DA9A922" w:rsidR="0040496E" w:rsidRPr="00B35E49" w:rsidRDefault="0040496E" w:rsidP="0040496E">
            <w:pPr>
              <w:spacing w:after="0" w:line="240" w:lineRule="auto"/>
              <w:rPr>
                <w:rFonts w:ascii="Times New Roman" w:hAnsi="Times New Roman" w:cs="Times New Roman"/>
                <w:iCs/>
                <w:sz w:val="24"/>
                <w:szCs w:val="24"/>
              </w:rPr>
            </w:pPr>
            <w:r w:rsidRPr="00B35E49">
              <w:rPr>
                <w:rFonts w:ascii="Times New Roman" w:hAnsi="Times New Roman" w:cs="Times New Roman"/>
                <w:iCs/>
                <w:sz w:val="24"/>
                <w:szCs w:val="24"/>
              </w:rPr>
              <w:lastRenderedPageBreak/>
              <w:t>Держатель для установки нагревателя</w:t>
            </w:r>
            <w:r w:rsidR="00AE1AC0">
              <w:rPr>
                <w:rFonts w:ascii="Times New Roman" w:hAnsi="Times New Roman" w:cs="Times New Roman"/>
                <w:iCs/>
                <w:sz w:val="24"/>
                <w:szCs w:val="24"/>
              </w:rPr>
              <w:t xml:space="preserve"> крови и растворов</w:t>
            </w:r>
            <w:r w:rsidRPr="00B35E49">
              <w:rPr>
                <w:rFonts w:ascii="Times New Roman" w:hAnsi="Times New Roman" w:cs="Times New Roman"/>
                <w:iCs/>
                <w:sz w:val="24"/>
                <w:szCs w:val="24"/>
              </w:rPr>
              <w:t xml:space="preserve">, </w:t>
            </w:r>
            <w:r w:rsidR="00AE1AC0">
              <w:rPr>
                <w:rFonts w:ascii="Times New Roman" w:hAnsi="Times New Roman" w:cs="Times New Roman"/>
                <w:iCs/>
                <w:sz w:val="24"/>
                <w:szCs w:val="24"/>
              </w:rPr>
              <w:t>совместим с аппаратом</w:t>
            </w:r>
            <w:r w:rsidRPr="00B35E49">
              <w:rPr>
                <w:rFonts w:ascii="Times New Roman" w:hAnsi="Times New Roman" w:cs="Times New Roman"/>
                <w:iCs/>
                <w:sz w:val="24"/>
                <w:szCs w:val="24"/>
              </w:rPr>
              <w:t xml:space="preserve">, для экстракорпоральной </w:t>
            </w:r>
            <w:r w:rsidRPr="00B35E49">
              <w:rPr>
                <w:rFonts w:ascii="Times New Roman" w:hAnsi="Times New Roman" w:cs="Times New Roman"/>
                <w:iCs/>
                <w:sz w:val="24"/>
                <w:szCs w:val="24"/>
              </w:rPr>
              <w:lastRenderedPageBreak/>
              <w:t xml:space="preserve">коррекции гомеостаза. Поворотный механизм: 2 независимых поворотных механизма, 4 регулируемых положения поворотного механизма с фиксатором. Дополнительные крепления: фиксатор провода нагревателя, выдвижной подвес для крепления магистрали. Материал; ПВХ, нержавеющая сталь. Маркировка на корпусе: графическая, предупреждающая из сверхпрочного </w:t>
            </w:r>
            <w:proofErr w:type="spellStart"/>
            <w:r w:rsidRPr="00B35E49">
              <w:rPr>
                <w:rFonts w:ascii="Times New Roman" w:hAnsi="Times New Roman" w:cs="Times New Roman"/>
                <w:iCs/>
                <w:sz w:val="24"/>
                <w:szCs w:val="24"/>
              </w:rPr>
              <w:t>полеэтилена</w:t>
            </w:r>
            <w:proofErr w:type="spellEnd"/>
            <w:r w:rsidRPr="00B35E49">
              <w:rPr>
                <w:rFonts w:ascii="Times New Roman" w:hAnsi="Times New Roman" w:cs="Times New Roman"/>
                <w:iCs/>
                <w:sz w:val="24"/>
                <w:szCs w:val="24"/>
              </w:rPr>
              <w:t>.</w:t>
            </w:r>
          </w:p>
          <w:p w14:paraId="3D116477" w14:textId="11170157" w:rsidR="0040496E" w:rsidRPr="00B35E49" w:rsidRDefault="0040496E" w:rsidP="0040496E">
            <w:pPr>
              <w:spacing w:after="0" w:line="240" w:lineRule="auto"/>
              <w:rPr>
                <w:rFonts w:ascii="Times New Roman" w:hAnsi="Times New Roman" w:cs="Times New Roman"/>
                <w:iCs/>
                <w:sz w:val="24"/>
                <w:szCs w:val="24"/>
              </w:rPr>
            </w:pPr>
            <w:r w:rsidRPr="00B35E49">
              <w:rPr>
                <w:rFonts w:ascii="Times New Roman" w:hAnsi="Times New Roman" w:cs="Times New Roman"/>
                <w:iCs/>
                <w:sz w:val="24"/>
                <w:szCs w:val="24"/>
              </w:rPr>
              <w:t>Температура окружающей среды: от -20 до 70°С</w:t>
            </w:r>
          </w:p>
          <w:p w14:paraId="08FDD01C" w14:textId="5F47EE8A" w:rsidR="0040496E" w:rsidRPr="00B35E49" w:rsidRDefault="0040496E" w:rsidP="0040496E">
            <w:pPr>
              <w:spacing w:after="0" w:line="240" w:lineRule="auto"/>
              <w:rPr>
                <w:rFonts w:ascii="Times New Roman" w:hAnsi="Times New Roman" w:cs="Times New Roman"/>
                <w:iCs/>
                <w:sz w:val="24"/>
                <w:szCs w:val="24"/>
              </w:rPr>
            </w:pPr>
            <w:r w:rsidRPr="00B35E49">
              <w:rPr>
                <w:rFonts w:ascii="Times New Roman" w:hAnsi="Times New Roman" w:cs="Times New Roman"/>
                <w:iCs/>
                <w:sz w:val="24"/>
                <w:szCs w:val="24"/>
              </w:rPr>
              <w:t>Относительная влажность воздуха: от 10 до 90%</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B9D94" w14:textId="742608F7" w:rsidR="0040496E" w:rsidRPr="00B35E49" w:rsidRDefault="0040496E" w:rsidP="0040496E">
            <w:pPr>
              <w:spacing w:after="0" w:line="240" w:lineRule="auto"/>
              <w:jc w:val="center"/>
              <w:rPr>
                <w:rFonts w:ascii="Times New Roman" w:hAnsi="Times New Roman" w:cs="Times New Roman"/>
                <w:sz w:val="24"/>
                <w:szCs w:val="24"/>
              </w:rPr>
            </w:pPr>
            <w:r w:rsidRPr="00B35E49">
              <w:rPr>
                <w:rFonts w:ascii="Times New Roman" w:hAnsi="Times New Roman" w:cs="Times New Roman"/>
                <w:sz w:val="24"/>
                <w:szCs w:val="24"/>
                <w:lang w:val="en-US"/>
              </w:rPr>
              <w:lastRenderedPageBreak/>
              <w:t>1</w:t>
            </w:r>
            <w:r w:rsidRPr="00B35E49">
              <w:rPr>
                <w:rFonts w:ascii="Times New Roman" w:hAnsi="Times New Roman" w:cs="Times New Roman"/>
                <w:sz w:val="24"/>
                <w:szCs w:val="24"/>
              </w:rPr>
              <w:t xml:space="preserve"> шт.</w:t>
            </w:r>
          </w:p>
        </w:tc>
      </w:tr>
      <w:tr w:rsidR="0040496E" w:rsidRPr="00B35E49" w14:paraId="38AB3F5E" w14:textId="77777777" w:rsidTr="00B35E49">
        <w:trPr>
          <w:trHeight w:val="274"/>
        </w:trPr>
        <w:tc>
          <w:tcPr>
            <w:tcW w:w="849" w:type="dxa"/>
            <w:vMerge/>
            <w:tcBorders>
              <w:top w:val="single" w:sz="4" w:space="0" w:color="000000"/>
              <w:left w:val="single" w:sz="4" w:space="0" w:color="000000"/>
              <w:bottom w:val="single" w:sz="4" w:space="0" w:color="000000"/>
            </w:tcBorders>
            <w:shd w:val="clear" w:color="auto" w:fill="auto"/>
            <w:vAlign w:val="center"/>
          </w:tcPr>
          <w:p w14:paraId="45930F1C"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35B76E87"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rPr>
            </w:pPr>
          </w:p>
        </w:tc>
        <w:tc>
          <w:tcPr>
            <w:tcW w:w="609" w:type="dxa"/>
            <w:gridSpan w:val="2"/>
            <w:tcBorders>
              <w:top w:val="single" w:sz="4" w:space="0" w:color="000000"/>
              <w:left w:val="single" w:sz="4" w:space="0" w:color="000000"/>
              <w:bottom w:val="single" w:sz="4" w:space="0" w:color="000000"/>
            </w:tcBorders>
            <w:shd w:val="clear" w:color="auto" w:fill="auto"/>
            <w:vAlign w:val="center"/>
          </w:tcPr>
          <w:p w14:paraId="59180436" w14:textId="4B19D7A9" w:rsidR="0040496E" w:rsidRPr="00B35E49" w:rsidRDefault="0040496E" w:rsidP="0040496E">
            <w:pPr>
              <w:snapToGrid w:val="0"/>
              <w:spacing w:after="0" w:line="240" w:lineRule="auto"/>
              <w:ind w:left="142"/>
              <w:rPr>
                <w:rFonts w:ascii="Times New Roman" w:hAnsi="Times New Roman" w:cs="Times New Roman"/>
                <w:sz w:val="24"/>
                <w:szCs w:val="24"/>
              </w:rPr>
            </w:pPr>
            <w:r w:rsidRPr="00B35E49">
              <w:rPr>
                <w:rFonts w:ascii="Times New Roman" w:hAnsi="Times New Roman" w:cs="Times New Roman"/>
                <w:sz w:val="24"/>
                <w:szCs w:val="24"/>
              </w:rPr>
              <w:t>8</w:t>
            </w:r>
          </w:p>
        </w:tc>
        <w:tc>
          <w:tcPr>
            <w:tcW w:w="2551" w:type="dxa"/>
            <w:tcBorders>
              <w:top w:val="single" w:sz="4" w:space="0" w:color="000000"/>
              <w:left w:val="single" w:sz="4" w:space="0" w:color="000000"/>
              <w:bottom w:val="single" w:sz="4" w:space="0" w:color="000000"/>
            </w:tcBorders>
            <w:shd w:val="clear" w:color="auto" w:fill="auto"/>
            <w:vAlign w:val="center"/>
          </w:tcPr>
          <w:p w14:paraId="09667D49" w14:textId="1EC6F1F6"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Комплект для установки дистанционного аварийн</w:t>
            </w:r>
            <w:r w:rsidR="007876BF">
              <w:rPr>
                <w:rFonts w:ascii="Times New Roman" w:hAnsi="Times New Roman" w:cs="Times New Roman"/>
                <w:iCs/>
                <w:sz w:val="24"/>
                <w:szCs w:val="24"/>
              </w:rPr>
              <w:t>ого оповещения</w:t>
            </w:r>
            <w:bookmarkStart w:id="1" w:name="_GoBack"/>
            <w:bookmarkEnd w:id="1"/>
          </w:p>
        </w:tc>
        <w:tc>
          <w:tcPr>
            <w:tcW w:w="6237" w:type="dxa"/>
            <w:tcBorders>
              <w:top w:val="single" w:sz="4" w:space="0" w:color="000000"/>
              <w:left w:val="single" w:sz="4" w:space="0" w:color="000000"/>
              <w:bottom w:val="single" w:sz="4" w:space="0" w:color="000000"/>
            </w:tcBorders>
            <w:shd w:val="clear" w:color="auto" w:fill="auto"/>
          </w:tcPr>
          <w:p w14:paraId="42B00FC3" w14:textId="6AB8E0B5"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Комплект светового и звукового аварийного оповещения,</w:t>
            </w:r>
            <w:r w:rsidRPr="00B35E49">
              <w:rPr>
                <w:sz w:val="24"/>
                <w:szCs w:val="24"/>
              </w:rPr>
              <w:t xml:space="preserve"> </w:t>
            </w:r>
            <w:r w:rsidRPr="00B35E49">
              <w:rPr>
                <w:rFonts w:ascii="Times New Roman" w:hAnsi="Times New Roman" w:cs="Times New Roman"/>
                <w:iCs/>
                <w:sz w:val="24"/>
                <w:szCs w:val="24"/>
              </w:rPr>
              <w:t>соответствуют стандарту IEC60601-2-16.</w:t>
            </w:r>
          </w:p>
          <w:p w14:paraId="2BF7E5CB" w14:textId="446E41B4"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Информационные сигналы отвечают стандарту IEC 60601-1-8.</w:t>
            </w:r>
          </w:p>
          <w:p w14:paraId="5E7C733B"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Сигналы тревоги «Неисправность» 81 дБ(А)</w:t>
            </w:r>
          </w:p>
          <w:p w14:paraId="675D8B27"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Сигналы тревоги «Предупреждение» 71 дБ(А)</w:t>
            </w:r>
          </w:p>
          <w:p w14:paraId="0AB04684"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Сигналы тревоги «Внимание» 68 дБ(А)</w:t>
            </w:r>
          </w:p>
          <w:p w14:paraId="2277CE02" w14:textId="6926DDD8"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Сигналы тревоги «Уведомление» 68 дБ(А)</w:t>
            </w:r>
          </w:p>
          <w:p w14:paraId="43966E6F" w14:textId="1C235E02"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Красный мигающий Сигналы тревоги «Предупреждение» и</w:t>
            </w:r>
            <w:r w:rsidR="00BA32CA">
              <w:rPr>
                <w:rFonts w:ascii="Times New Roman" w:hAnsi="Times New Roman" w:cs="Times New Roman"/>
                <w:iCs/>
                <w:sz w:val="24"/>
                <w:szCs w:val="24"/>
              </w:rPr>
              <w:t xml:space="preserve"> </w:t>
            </w:r>
            <w:r w:rsidRPr="00B35E49">
              <w:rPr>
                <w:rFonts w:ascii="Times New Roman" w:hAnsi="Times New Roman" w:cs="Times New Roman"/>
                <w:iCs/>
                <w:sz w:val="24"/>
                <w:szCs w:val="24"/>
              </w:rPr>
              <w:t>«Неисправность»</w:t>
            </w:r>
            <w:r w:rsidR="00BA32CA">
              <w:rPr>
                <w:rFonts w:ascii="Times New Roman" w:hAnsi="Times New Roman" w:cs="Times New Roman"/>
                <w:iCs/>
                <w:sz w:val="24"/>
                <w:szCs w:val="24"/>
              </w:rPr>
              <w:t>.</w:t>
            </w:r>
          </w:p>
          <w:p w14:paraId="7D177DD9" w14:textId="77777777" w:rsidR="0040496E" w:rsidRPr="00B35E49" w:rsidRDefault="0040496E" w:rsidP="0040496E">
            <w:pPr>
              <w:pStyle w:val="a8"/>
              <w:rPr>
                <w:rFonts w:ascii="Times New Roman" w:hAnsi="Times New Roman" w:cs="Times New Roman"/>
                <w:iCs/>
                <w:sz w:val="24"/>
                <w:szCs w:val="24"/>
              </w:rPr>
            </w:pPr>
            <w:r w:rsidRPr="00B35E49">
              <w:rPr>
                <w:rFonts w:ascii="Times New Roman" w:hAnsi="Times New Roman" w:cs="Times New Roman"/>
                <w:iCs/>
                <w:sz w:val="24"/>
                <w:szCs w:val="24"/>
              </w:rPr>
              <w:t>Желтый мигающий Сигналы тревоги «Внимание»</w:t>
            </w:r>
          </w:p>
          <w:p w14:paraId="3BE1220D" w14:textId="5596880F" w:rsidR="0040496E" w:rsidRPr="00B35E49" w:rsidRDefault="0040496E" w:rsidP="00D95D45">
            <w:pPr>
              <w:pStyle w:val="a8"/>
              <w:rPr>
                <w:rFonts w:ascii="Times New Roman" w:hAnsi="Times New Roman" w:cs="Times New Roman"/>
                <w:iCs/>
                <w:sz w:val="24"/>
                <w:szCs w:val="24"/>
              </w:rPr>
            </w:pPr>
            <w:r w:rsidRPr="00B35E49">
              <w:rPr>
                <w:rFonts w:ascii="Times New Roman" w:hAnsi="Times New Roman" w:cs="Times New Roman"/>
                <w:iCs/>
                <w:sz w:val="24"/>
                <w:szCs w:val="24"/>
              </w:rPr>
              <w:t>Желтый постоянный Сигналы тревоги «Уведомление»</w:t>
            </w: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1FF8" w14:textId="6ABD1D9D" w:rsidR="0040496E" w:rsidRPr="00B35E49" w:rsidRDefault="0040496E" w:rsidP="0040496E">
            <w:pPr>
              <w:spacing w:after="0" w:line="240" w:lineRule="auto"/>
              <w:jc w:val="center"/>
              <w:rPr>
                <w:rFonts w:ascii="Times New Roman" w:hAnsi="Times New Roman" w:cs="Times New Roman"/>
                <w:sz w:val="24"/>
                <w:szCs w:val="24"/>
              </w:rPr>
            </w:pPr>
            <w:r w:rsidRPr="00B35E49">
              <w:rPr>
                <w:rFonts w:ascii="Times New Roman" w:hAnsi="Times New Roman" w:cs="Times New Roman"/>
                <w:sz w:val="24"/>
                <w:szCs w:val="24"/>
                <w:lang w:val="en-US"/>
              </w:rPr>
              <w:t>1</w:t>
            </w:r>
            <w:r w:rsidRPr="00B35E49">
              <w:rPr>
                <w:rFonts w:ascii="Times New Roman" w:hAnsi="Times New Roman" w:cs="Times New Roman"/>
                <w:sz w:val="24"/>
                <w:szCs w:val="24"/>
              </w:rPr>
              <w:t xml:space="preserve"> шт.</w:t>
            </w:r>
          </w:p>
        </w:tc>
      </w:tr>
      <w:tr w:rsidR="0040496E" w:rsidRPr="00B35E49" w14:paraId="45CEE8DF" w14:textId="77777777" w:rsidTr="005D6AAB">
        <w:trPr>
          <w:trHeight w:val="141"/>
        </w:trPr>
        <w:tc>
          <w:tcPr>
            <w:tcW w:w="849" w:type="dxa"/>
            <w:vMerge/>
            <w:tcBorders>
              <w:top w:val="single" w:sz="4" w:space="0" w:color="000000"/>
              <w:left w:val="single" w:sz="4" w:space="0" w:color="000000"/>
              <w:bottom w:val="single" w:sz="4" w:space="0" w:color="000000"/>
            </w:tcBorders>
            <w:shd w:val="clear" w:color="auto" w:fill="auto"/>
            <w:vAlign w:val="center"/>
          </w:tcPr>
          <w:p w14:paraId="1FCDF1FD"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3AC92C56"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rPr>
            </w:pP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2B6B1C6" w14:textId="77777777" w:rsidR="0040496E" w:rsidRPr="00B35E49" w:rsidRDefault="0040496E" w:rsidP="0040496E">
            <w:pPr>
              <w:snapToGrid w:val="0"/>
              <w:spacing w:after="0" w:line="240" w:lineRule="auto"/>
              <w:rPr>
                <w:rFonts w:ascii="Times New Roman" w:eastAsia="Times New Roman" w:hAnsi="Times New Roman" w:cs="Times New Roman"/>
                <w:bCs/>
                <w:i/>
                <w:iCs/>
                <w:sz w:val="24"/>
                <w:szCs w:val="24"/>
              </w:rPr>
            </w:pPr>
            <w:r w:rsidRPr="00B35E49">
              <w:rPr>
                <w:rFonts w:ascii="Times New Roman" w:hAnsi="Times New Roman" w:cs="Times New Roman"/>
                <w:bCs/>
                <w:i/>
                <w:iCs/>
                <w:sz w:val="24"/>
                <w:szCs w:val="24"/>
              </w:rPr>
              <w:t>Расходные материалы и изнашиваемые узлы:</w:t>
            </w:r>
          </w:p>
        </w:tc>
      </w:tr>
      <w:tr w:rsidR="0040496E" w:rsidRPr="00B35E49" w14:paraId="5D58AE91" w14:textId="77777777" w:rsidTr="00B35E49">
        <w:trPr>
          <w:trHeight w:val="141"/>
        </w:trPr>
        <w:tc>
          <w:tcPr>
            <w:tcW w:w="849" w:type="dxa"/>
            <w:vMerge/>
            <w:tcBorders>
              <w:top w:val="single" w:sz="4" w:space="0" w:color="000000"/>
              <w:left w:val="single" w:sz="4" w:space="0" w:color="000000"/>
              <w:bottom w:val="single" w:sz="4" w:space="0" w:color="000000"/>
            </w:tcBorders>
            <w:shd w:val="clear" w:color="auto" w:fill="auto"/>
            <w:vAlign w:val="center"/>
          </w:tcPr>
          <w:p w14:paraId="38D85615"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5E6B3D17"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rPr>
            </w:pPr>
          </w:p>
        </w:tc>
        <w:tc>
          <w:tcPr>
            <w:tcW w:w="459" w:type="dxa"/>
            <w:tcBorders>
              <w:top w:val="single" w:sz="4" w:space="0" w:color="000000"/>
              <w:left w:val="single" w:sz="4" w:space="0" w:color="000000"/>
              <w:bottom w:val="single" w:sz="4" w:space="0" w:color="000000"/>
            </w:tcBorders>
            <w:shd w:val="clear" w:color="auto" w:fill="auto"/>
            <w:vAlign w:val="center"/>
          </w:tcPr>
          <w:p w14:paraId="531396E9" w14:textId="77777777" w:rsidR="0040496E" w:rsidRPr="00B35E49" w:rsidRDefault="0040496E" w:rsidP="0040496E">
            <w:pPr>
              <w:snapToGrid w:val="0"/>
              <w:spacing w:after="0" w:line="240" w:lineRule="auto"/>
              <w:jc w:val="center"/>
              <w:rPr>
                <w:rFonts w:ascii="Times New Roman" w:hAnsi="Times New Roman" w:cs="Times New Roman"/>
                <w:sz w:val="24"/>
                <w:szCs w:val="24"/>
              </w:rPr>
            </w:pPr>
          </w:p>
        </w:tc>
        <w:tc>
          <w:tcPr>
            <w:tcW w:w="2701" w:type="dxa"/>
            <w:gridSpan w:val="2"/>
            <w:tcBorders>
              <w:top w:val="single" w:sz="4" w:space="0" w:color="000000"/>
              <w:left w:val="single" w:sz="4" w:space="0" w:color="000000"/>
              <w:bottom w:val="single" w:sz="4" w:space="0" w:color="000000"/>
            </w:tcBorders>
            <w:shd w:val="clear" w:color="auto" w:fill="auto"/>
            <w:vAlign w:val="center"/>
          </w:tcPr>
          <w:p w14:paraId="319156A4" w14:textId="5B8256B5" w:rsidR="0040496E" w:rsidRPr="00B35E49" w:rsidRDefault="0040496E" w:rsidP="0040496E">
            <w:pPr>
              <w:pStyle w:val="a8"/>
              <w:rPr>
                <w:rFonts w:ascii="Times New Roman" w:hAnsi="Times New Roman" w:cs="Times New Roman"/>
                <w:sz w:val="24"/>
                <w:szCs w:val="24"/>
              </w:rPr>
            </w:pPr>
            <w:r w:rsidRPr="00B35E49">
              <w:rPr>
                <w:rFonts w:ascii="Times New Roman" w:hAnsi="Times New Roman" w:cs="Times New Roman"/>
                <w:sz w:val="24"/>
                <w:szCs w:val="24"/>
              </w:rPr>
              <w:t>Нет</w:t>
            </w:r>
          </w:p>
        </w:tc>
        <w:tc>
          <w:tcPr>
            <w:tcW w:w="6237" w:type="dxa"/>
            <w:tcBorders>
              <w:top w:val="single" w:sz="4" w:space="0" w:color="000000"/>
              <w:left w:val="single" w:sz="4" w:space="0" w:color="000000"/>
              <w:bottom w:val="single" w:sz="4" w:space="0" w:color="000000"/>
            </w:tcBorders>
            <w:shd w:val="clear" w:color="auto" w:fill="auto"/>
          </w:tcPr>
          <w:p w14:paraId="2FB59DEE" w14:textId="77777777" w:rsidR="0040496E" w:rsidRPr="00B35E49" w:rsidRDefault="0040496E" w:rsidP="0040496E">
            <w:pPr>
              <w:pStyle w:val="a8"/>
              <w:rPr>
                <w:rFonts w:ascii="Times New Roman" w:eastAsia="Times New Roman" w:hAnsi="Times New Roman" w:cs="Times New Roman"/>
                <w:sz w:val="24"/>
                <w:szCs w:val="24"/>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890D2" w14:textId="77777777" w:rsidR="0040496E" w:rsidRPr="00B35E49" w:rsidRDefault="0040496E" w:rsidP="0040496E">
            <w:pPr>
              <w:pStyle w:val="a8"/>
              <w:rPr>
                <w:rFonts w:ascii="Times New Roman" w:hAnsi="Times New Roman" w:cs="Times New Roman"/>
                <w:sz w:val="24"/>
                <w:szCs w:val="24"/>
              </w:rPr>
            </w:pPr>
          </w:p>
        </w:tc>
      </w:tr>
      <w:tr w:rsidR="0040496E" w:rsidRPr="00B35E49" w14:paraId="624B3701" w14:textId="77777777" w:rsidTr="00CE61E7">
        <w:trPr>
          <w:trHeight w:val="141"/>
        </w:trPr>
        <w:tc>
          <w:tcPr>
            <w:tcW w:w="849" w:type="dxa"/>
            <w:vMerge/>
            <w:tcBorders>
              <w:top w:val="single" w:sz="4" w:space="0" w:color="000000"/>
              <w:left w:val="single" w:sz="4" w:space="0" w:color="000000"/>
              <w:bottom w:val="single" w:sz="4" w:space="0" w:color="000000"/>
            </w:tcBorders>
            <w:shd w:val="clear" w:color="auto" w:fill="auto"/>
            <w:vAlign w:val="center"/>
          </w:tcPr>
          <w:p w14:paraId="6406D90E"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75C1DF00"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rPr>
            </w:pP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D28D39E" w14:textId="412A10E4" w:rsidR="0040496E" w:rsidRPr="00B35E49" w:rsidRDefault="0040496E" w:rsidP="0040496E">
            <w:pPr>
              <w:pStyle w:val="a8"/>
              <w:rPr>
                <w:rFonts w:ascii="Times New Roman" w:hAnsi="Times New Roman" w:cs="Times New Roman"/>
                <w:i/>
                <w:sz w:val="24"/>
                <w:szCs w:val="24"/>
              </w:rPr>
            </w:pPr>
            <w:r w:rsidRPr="00B35E49">
              <w:rPr>
                <w:rFonts w:ascii="Times New Roman" w:hAnsi="Times New Roman" w:cs="Times New Roman"/>
                <w:i/>
                <w:sz w:val="24"/>
                <w:szCs w:val="24"/>
              </w:rPr>
              <w:t>Принадлежности:</w:t>
            </w:r>
          </w:p>
        </w:tc>
      </w:tr>
      <w:tr w:rsidR="0040496E" w:rsidRPr="00B35E49" w14:paraId="558286E1" w14:textId="77777777" w:rsidTr="00B35E49">
        <w:trPr>
          <w:trHeight w:val="141"/>
        </w:trPr>
        <w:tc>
          <w:tcPr>
            <w:tcW w:w="849" w:type="dxa"/>
            <w:vMerge/>
            <w:tcBorders>
              <w:top w:val="single" w:sz="4" w:space="0" w:color="000000"/>
              <w:left w:val="single" w:sz="4" w:space="0" w:color="000000"/>
              <w:bottom w:val="single" w:sz="4" w:space="0" w:color="000000"/>
            </w:tcBorders>
            <w:shd w:val="clear" w:color="auto" w:fill="auto"/>
            <w:vAlign w:val="center"/>
          </w:tcPr>
          <w:p w14:paraId="2DC89B17"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p>
        </w:tc>
        <w:tc>
          <w:tcPr>
            <w:tcW w:w="3646" w:type="dxa"/>
            <w:vMerge/>
            <w:tcBorders>
              <w:top w:val="single" w:sz="4" w:space="0" w:color="000000"/>
              <w:left w:val="single" w:sz="4" w:space="0" w:color="000000"/>
              <w:bottom w:val="single" w:sz="4" w:space="0" w:color="000000"/>
            </w:tcBorders>
            <w:shd w:val="clear" w:color="auto" w:fill="auto"/>
            <w:vAlign w:val="center"/>
          </w:tcPr>
          <w:p w14:paraId="03F2804D" w14:textId="77777777" w:rsidR="0040496E" w:rsidRPr="00B35E49" w:rsidRDefault="0040496E" w:rsidP="0040496E">
            <w:pPr>
              <w:snapToGrid w:val="0"/>
              <w:spacing w:after="0" w:line="240" w:lineRule="auto"/>
              <w:ind w:right="-108"/>
              <w:rPr>
                <w:rFonts w:ascii="Times New Roman" w:eastAsia="Times New Roman" w:hAnsi="Times New Roman" w:cs="Times New Roman"/>
                <w:b/>
                <w:sz w:val="24"/>
                <w:szCs w:val="24"/>
              </w:rPr>
            </w:pPr>
          </w:p>
        </w:tc>
        <w:tc>
          <w:tcPr>
            <w:tcW w:w="459" w:type="dxa"/>
            <w:tcBorders>
              <w:top w:val="single" w:sz="4" w:space="0" w:color="000000"/>
              <w:left w:val="single" w:sz="4" w:space="0" w:color="000000"/>
              <w:bottom w:val="single" w:sz="4" w:space="0" w:color="000000"/>
            </w:tcBorders>
            <w:shd w:val="clear" w:color="auto" w:fill="auto"/>
            <w:vAlign w:val="center"/>
          </w:tcPr>
          <w:p w14:paraId="0930AD44" w14:textId="0213235F" w:rsidR="0040496E" w:rsidRPr="00B35E49" w:rsidRDefault="0040496E" w:rsidP="0040496E">
            <w:pPr>
              <w:snapToGrid w:val="0"/>
              <w:spacing w:after="0" w:line="240" w:lineRule="auto"/>
              <w:jc w:val="center"/>
              <w:rPr>
                <w:rFonts w:ascii="Times New Roman" w:hAnsi="Times New Roman" w:cs="Times New Roman"/>
                <w:sz w:val="24"/>
                <w:szCs w:val="24"/>
              </w:rPr>
            </w:pPr>
            <w:r w:rsidRPr="00B35E49">
              <w:rPr>
                <w:rFonts w:ascii="Times New Roman" w:hAnsi="Times New Roman" w:cs="Times New Roman"/>
                <w:sz w:val="24"/>
                <w:szCs w:val="24"/>
              </w:rPr>
              <w:t>1</w:t>
            </w:r>
          </w:p>
        </w:tc>
        <w:tc>
          <w:tcPr>
            <w:tcW w:w="2701" w:type="dxa"/>
            <w:gridSpan w:val="2"/>
            <w:tcBorders>
              <w:top w:val="single" w:sz="4" w:space="0" w:color="000000"/>
              <w:left w:val="single" w:sz="4" w:space="0" w:color="000000"/>
              <w:bottom w:val="single" w:sz="4" w:space="0" w:color="000000"/>
            </w:tcBorders>
            <w:shd w:val="clear" w:color="auto" w:fill="auto"/>
            <w:vAlign w:val="center"/>
          </w:tcPr>
          <w:p w14:paraId="2B73D263" w14:textId="32D07F8A" w:rsidR="0040496E" w:rsidRPr="00B35E49" w:rsidRDefault="0040496E" w:rsidP="0040496E">
            <w:pPr>
              <w:pStyle w:val="a8"/>
              <w:rPr>
                <w:rFonts w:ascii="Times New Roman" w:hAnsi="Times New Roman" w:cs="Times New Roman"/>
                <w:sz w:val="24"/>
                <w:szCs w:val="24"/>
              </w:rPr>
            </w:pPr>
            <w:r w:rsidRPr="00B35E49">
              <w:rPr>
                <w:rFonts w:ascii="Times New Roman" w:hAnsi="Times New Roman" w:cs="Times New Roman"/>
                <w:sz w:val="24"/>
                <w:szCs w:val="24"/>
              </w:rPr>
              <w:t xml:space="preserve">Нет </w:t>
            </w:r>
          </w:p>
        </w:tc>
        <w:tc>
          <w:tcPr>
            <w:tcW w:w="6237" w:type="dxa"/>
            <w:tcBorders>
              <w:top w:val="single" w:sz="4" w:space="0" w:color="000000"/>
              <w:left w:val="single" w:sz="4" w:space="0" w:color="000000"/>
              <w:bottom w:val="single" w:sz="4" w:space="0" w:color="000000"/>
            </w:tcBorders>
            <w:shd w:val="clear" w:color="auto" w:fill="auto"/>
          </w:tcPr>
          <w:p w14:paraId="155ADAC9" w14:textId="77777777" w:rsidR="0040496E" w:rsidRPr="00B35E49" w:rsidRDefault="0040496E" w:rsidP="0040496E">
            <w:pPr>
              <w:pStyle w:val="a8"/>
              <w:rPr>
                <w:rFonts w:ascii="Times New Roman" w:eastAsia="Times New Roman" w:hAnsi="Times New Roman" w:cs="Times New Roman"/>
                <w:sz w:val="24"/>
                <w:szCs w:val="24"/>
              </w:rPr>
            </w:pPr>
          </w:p>
        </w:tc>
        <w:tc>
          <w:tcPr>
            <w:tcW w:w="12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81B0C" w14:textId="77777777" w:rsidR="0040496E" w:rsidRPr="00B35E49" w:rsidRDefault="0040496E" w:rsidP="0040496E">
            <w:pPr>
              <w:pStyle w:val="a8"/>
              <w:rPr>
                <w:rFonts w:ascii="Times New Roman" w:hAnsi="Times New Roman" w:cs="Times New Roman"/>
                <w:sz w:val="24"/>
                <w:szCs w:val="24"/>
              </w:rPr>
            </w:pPr>
          </w:p>
        </w:tc>
      </w:tr>
      <w:tr w:rsidR="0040496E" w:rsidRPr="00B35E49" w14:paraId="498213C0" w14:textId="77777777" w:rsidTr="005D6AAB">
        <w:trPr>
          <w:trHeight w:val="470"/>
        </w:trPr>
        <w:tc>
          <w:tcPr>
            <w:tcW w:w="849" w:type="dxa"/>
            <w:tcBorders>
              <w:top w:val="single" w:sz="4" w:space="0" w:color="000000"/>
              <w:left w:val="single" w:sz="4" w:space="0" w:color="000000"/>
              <w:bottom w:val="single" w:sz="4" w:space="0" w:color="000000"/>
            </w:tcBorders>
            <w:shd w:val="clear" w:color="auto" w:fill="auto"/>
            <w:vAlign w:val="center"/>
          </w:tcPr>
          <w:p w14:paraId="0B7D58AF" w14:textId="5C67376C" w:rsidR="0040496E" w:rsidRPr="00B35E49" w:rsidRDefault="0040496E" w:rsidP="0040496E">
            <w:pPr>
              <w:tabs>
                <w:tab w:val="left" w:pos="450"/>
              </w:tabs>
              <w:snapToGrid w:val="0"/>
              <w:spacing w:after="0" w:line="240" w:lineRule="auto"/>
              <w:jc w:val="center"/>
              <w:rPr>
                <w:rFonts w:ascii="Times New Roman" w:eastAsia="Times New Roman" w:hAnsi="Times New Roman" w:cs="Times New Roman"/>
                <w:b/>
                <w:sz w:val="24"/>
                <w:szCs w:val="24"/>
              </w:rPr>
            </w:pPr>
            <w:r w:rsidRPr="00B35E49">
              <w:rPr>
                <w:rFonts w:ascii="Times New Roman" w:eastAsia="Times New Roman" w:hAnsi="Times New Roman" w:cs="Times New Roman"/>
                <w:b/>
                <w:sz w:val="24"/>
                <w:szCs w:val="24"/>
              </w:rPr>
              <w:t>3</w:t>
            </w:r>
          </w:p>
        </w:tc>
        <w:tc>
          <w:tcPr>
            <w:tcW w:w="3646" w:type="dxa"/>
            <w:tcBorders>
              <w:top w:val="single" w:sz="4" w:space="0" w:color="000000"/>
              <w:left w:val="single" w:sz="4" w:space="0" w:color="000000"/>
              <w:bottom w:val="single" w:sz="4" w:space="0" w:color="000000"/>
            </w:tcBorders>
            <w:shd w:val="clear" w:color="auto" w:fill="auto"/>
            <w:vAlign w:val="center"/>
          </w:tcPr>
          <w:p w14:paraId="62BFD71D" w14:textId="77777777" w:rsidR="0040496E" w:rsidRPr="00B35E49" w:rsidRDefault="0040496E" w:rsidP="0040496E">
            <w:pPr>
              <w:snapToGrid w:val="0"/>
              <w:spacing w:after="0" w:line="240" w:lineRule="auto"/>
              <w:rPr>
                <w:rFonts w:ascii="Times New Roman" w:eastAsia="Times New Roman" w:hAnsi="Times New Roman" w:cs="Times New Roman"/>
                <w:b/>
                <w:bCs/>
                <w:sz w:val="24"/>
                <w:szCs w:val="24"/>
              </w:rPr>
            </w:pPr>
            <w:r w:rsidRPr="00B35E49">
              <w:rPr>
                <w:rFonts w:ascii="Times New Roman" w:eastAsia="Times New Roman" w:hAnsi="Times New Roman" w:cs="Times New Roman"/>
                <w:b/>
                <w:bCs/>
                <w:sz w:val="24"/>
                <w:szCs w:val="24"/>
              </w:rPr>
              <w:t>Требования к условиям эксплуатации</w:t>
            </w: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48A109E" w14:textId="77777777" w:rsidR="0040496E" w:rsidRPr="00B35E49" w:rsidRDefault="0040496E" w:rsidP="0040496E">
            <w:pPr>
              <w:spacing w:after="0" w:line="240" w:lineRule="auto"/>
              <w:jc w:val="both"/>
              <w:rPr>
                <w:rFonts w:ascii="Times New Roman" w:eastAsia="Times New Roman" w:hAnsi="Times New Roman" w:cs="Times New Roman"/>
                <w:color w:val="000000"/>
                <w:sz w:val="24"/>
                <w:szCs w:val="24"/>
                <w:lang w:eastAsia="en-US"/>
              </w:rPr>
            </w:pPr>
            <w:r w:rsidRPr="00B35E49">
              <w:rPr>
                <w:rFonts w:ascii="Times New Roman" w:eastAsia="Times New Roman" w:hAnsi="Times New Roman" w:cs="Times New Roman"/>
                <w:color w:val="000000"/>
                <w:sz w:val="24"/>
                <w:szCs w:val="24"/>
                <w:lang w:eastAsia="en-US"/>
              </w:rPr>
              <w:t>Рабочая температура окружающей среды от 16 до 38 °C</w:t>
            </w:r>
          </w:p>
          <w:p w14:paraId="04FA7D09" w14:textId="3DF751EC" w:rsidR="0040496E" w:rsidRPr="00B35E49" w:rsidRDefault="0040496E" w:rsidP="0040496E">
            <w:pPr>
              <w:spacing w:after="0" w:line="240" w:lineRule="auto"/>
              <w:jc w:val="both"/>
              <w:rPr>
                <w:rFonts w:ascii="Times New Roman" w:eastAsia="Times New Roman" w:hAnsi="Times New Roman" w:cs="Times New Roman"/>
                <w:color w:val="000000"/>
                <w:sz w:val="24"/>
                <w:szCs w:val="24"/>
                <w:lang w:eastAsia="en-US"/>
              </w:rPr>
            </w:pPr>
            <w:r w:rsidRPr="00B35E49">
              <w:rPr>
                <w:rFonts w:ascii="Times New Roman" w:eastAsia="Times New Roman" w:hAnsi="Times New Roman" w:cs="Times New Roman"/>
                <w:color w:val="000000"/>
                <w:sz w:val="24"/>
                <w:szCs w:val="24"/>
                <w:lang w:eastAsia="en-US"/>
              </w:rPr>
              <w:t>Рабочая влажность окружающей среды от 15 до 65 % (без конденсации)</w:t>
            </w:r>
          </w:p>
          <w:p w14:paraId="3B69161C" w14:textId="4AA28125" w:rsidR="0040496E" w:rsidRPr="00B35E49" w:rsidRDefault="0040496E" w:rsidP="0040496E">
            <w:pPr>
              <w:spacing w:after="0" w:line="240" w:lineRule="auto"/>
              <w:jc w:val="both"/>
              <w:rPr>
                <w:rFonts w:ascii="Times New Roman" w:eastAsia="Times New Roman" w:hAnsi="Times New Roman" w:cs="Times New Roman"/>
                <w:color w:val="000000"/>
                <w:sz w:val="24"/>
                <w:szCs w:val="24"/>
                <w:lang w:eastAsia="en-US"/>
              </w:rPr>
            </w:pPr>
            <w:r w:rsidRPr="00B35E49">
              <w:rPr>
                <w:rFonts w:ascii="Times New Roman" w:eastAsia="Times New Roman" w:hAnsi="Times New Roman" w:cs="Times New Roman"/>
                <w:color w:val="000000"/>
                <w:sz w:val="24"/>
                <w:szCs w:val="24"/>
                <w:lang w:eastAsia="en-US"/>
              </w:rPr>
              <w:t>Рабочее давление окружающего воздуха: от 70 до 106 кПа (от 525 до 795 мм рт. ст.)</w:t>
            </w:r>
          </w:p>
        </w:tc>
      </w:tr>
      <w:tr w:rsidR="0040496E" w:rsidRPr="00B35E49" w14:paraId="3F1167B2" w14:textId="77777777" w:rsidTr="005D6AAB">
        <w:trPr>
          <w:trHeight w:val="470"/>
        </w:trPr>
        <w:tc>
          <w:tcPr>
            <w:tcW w:w="849" w:type="dxa"/>
            <w:tcBorders>
              <w:top w:val="single" w:sz="4" w:space="0" w:color="000000"/>
              <w:left w:val="single" w:sz="4" w:space="0" w:color="000000"/>
              <w:bottom w:val="single" w:sz="4" w:space="0" w:color="000000"/>
            </w:tcBorders>
            <w:shd w:val="clear" w:color="auto" w:fill="auto"/>
            <w:vAlign w:val="center"/>
          </w:tcPr>
          <w:p w14:paraId="1E3C95F4"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r w:rsidRPr="00B35E49">
              <w:rPr>
                <w:rFonts w:ascii="Times New Roman" w:eastAsia="Times New Roman" w:hAnsi="Times New Roman" w:cs="Times New Roman"/>
                <w:b/>
                <w:sz w:val="24"/>
                <w:szCs w:val="24"/>
              </w:rPr>
              <w:t>4</w:t>
            </w:r>
          </w:p>
        </w:tc>
        <w:tc>
          <w:tcPr>
            <w:tcW w:w="3646" w:type="dxa"/>
            <w:tcBorders>
              <w:top w:val="single" w:sz="4" w:space="0" w:color="000000"/>
              <w:left w:val="single" w:sz="4" w:space="0" w:color="000000"/>
              <w:bottom w:val="single" w:sz="4" w:space="0" w:color="000000"/>
            </w:tcBorders>
            <w:shd w:val="clear" w:color="auto" w:fill="auto"/>
            <w:vAlign w:val="center"/>
          </w:tcPr>
          <w:p w14:paraId="6EC38004" w14:textId="5CE61832" w:rsidR="0040496E" w:rsidRPr="00B35E49" w:rsidRDefault="0040496E" w:rsidP="0040496E">
            <w:pPr>
              <w:spacing w:after="0" w:line="240" w:lineRule="auto"/>
              <w:rPr>
                <w:rFonts w:ascii="Times New Roman" w:hAnsi="Times New Roman" w:cs="Times New Roman"/>
                <w:sz w:val="24"/>
                <w:szCs w:val="24"/>
              </w:rPr>
            </w:pPr>
            <w:r w:rsidRPr="00B35E49">
              <w:rPr>
                <w:rFonts w:ascii="Times New Roman" w:hAnsi="Times New Roman" w:cs="Times New Roman"/>
                <w:b/>
                <w:sz w:val="24"/>
                <w:szCs w:val="24"/>
              </w:rPr>
              <w:t xml:space="preserve">Условия осуществления поставки медицинской техники </w:t>
            </w:r>
            <w:r w:rsidRPr="00B35E49">
              <w:rPr>
                <w:rFonts w:ascii="Times New Roman" w:hAnsi="Times New Roman" w:cs="Times New Roman"/>
                <w:i/>
                <w:sz w:val="24"/>
                <w:szCs w:val="24"/>
              </w:rPr>
              <w:t>(в соответствии с ИНКОТЕРМС 2010)</w:t>
            </w: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D130E1D" w14:textId="023B19BF" w:rsidR="0040496E" w:rsidRPr="00B35E49" w:rsidRDefault="0040496E" w:rsidP="0040496E">
            <w:pPr>
              <w:snapToGrid w:val="0"/>
              <w:spacing w:after="0" w:line="240" w:lineRule="auto"/>
              <w:jc w:val="center"/>
              <w:rPr>
                <w:rFonts w:ascii="Times New Roman" w:eastAsia="Times New Roman" w:hAnsi="Times New Roman" w:cs="Times New Roman"/>
                <w:sz w:val="24"/>
                <w:szCs w:val="24"/>
              </w:rPr>
            </w:pPr>
            <w:r w:rsidRPr="00B35E49">
              <w:rPr>
                <w:rFonts w:ascii="Times New Roman" w:eastAsia="Times New Roman" w:hAnsi="Times New Roman" w:cs="Times New Roman"/>
                <w:sz w:val="24"/>
                <w:szCs w:val="24"/>
              </w:rPr>
              <w:t xml:space="preserve">Условия осуществления поставки медицинской техники  DDP согласно условиям Договора </w:t>
            </w:r>
          </w:p>
        </w:tc>
      </w:tr>
      <w:tr w:rsidR="0040496E" w:rsidRPr="00B35E49" w14:paraId="39BBB4C6" w14:textId="77777777" w:rsidTr="005D6AAB">
        <w:trPr>
          <w:trHeight w:val="470"/>
        </w:trPr>
        <w:tc>
          <w:tcPr>
            <w:tcW w:w="849" w:type="dxa"/>
            <w:tcBorders>
              <w:top w:val="single" w:sz="4" w:space="0" w:color="000000"/>
              <w:left w:val="single" w:sz="4" w:space="0" w:color="000000"/>
              <w:bottom w:val="single" w:sz="4" w:space="0" w:color="000000"/>
            </w:tcBorders>
            <w:shd w:val="clear" w:color="auto" w:fill="auto"/>
            <w:vAlign w:val="center"/>
          </w:tcPr>
          <w:p w14:paraId="19C3E67E"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r w:rsidRPr="00B35E49">
              <w:rPr>
                <w:rFonts w:ascii="Times New Roman" w:eastAsia="Times New Roman" w:hAnsi="Times New Roman" w:cs="Times New Roman"/>
                <w:b/>
                <w:sz w:val="24"/>
                <w:szCs w:val="24"/>
              </w:rPr>
              <w:lastRenderedPageBreak/>
              <w:t>5</w:t>
            </w:r>
          </w:p>
        </w:tc>
        <w:tc>
          <w:tcPr>
            <w:tcW w:w="3646" w:type="dxa"/>
            <w:tcBorders>
              <w:top w:val="single" w:sz="4" w:space="0" w:color="000000"/>
              <w:left w:val="single" w:sz="4" w:space="0" w:color="000000"/>
              <w:bottom w:val="single" w:sz="4" w:space="0" w:color="000000"/>
            </w:tcBorders>
            <w:shd w:val="clear" w:color="auto" w:fill="auto"/>
            <w:vAlign w:val="center"/>
          </w:tcPr>
          <w:p w14:paraId="0B6E268D" w14:textId="30577739" w:rsidR="0040496E" w:rsidRPr="00B35E49" w:rsidRDefault="0040496E" w:rsidP="0040496E">
            <w:pPr>
              <w:snapToGrid w:val="0"/>
              <w:spacing w:after="0" w:line="240" w:lineRule="auto"/>
              <w:rPr>
                <w:rFonts w:ascii="Times New Roman" w:hAnsi="Times New Roman" w:cs="Times New Roman"/>
                <w:sz w:val="24"/>
                <w:szCs w:val="24"/>
              </w:rPr>
            </w:pPr>
            <w:r w:rsidRPr="00B35E49">
              <w:rPr>
                <w:rFonts w:ascii="Times New Roman" w:hAnsi="Times New Roman" w:cs="Times New Roman"/>
                <w:b/>
                <w:sz w:val="24"/>
                <w:szCs w:val="24"/>
              </w:rPr>
              <w:t>Срок поставки медицинской техники и место дислокации</w:t>
            </w: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02EAD51" w14:textId="2B11F3A7" w:rsidR="0040496E" w:rsidRPr="00B35E49" w:rsidRDefault="0040496E" w:rsidP="0040496E">
            <w:pPr>
              <w:snapToGrid w:val="0"/>
              <w:spacing w:after="0" w:line="240" w:lineRule="auto"/>
              <w:jc w:val="center"/>
              <w:rPr>
                <w:rFonts w:ascii="Times New Roman" w:hAnsi="Times New Roman" w:cs="Times New Roman"/>
                <w:sz w:val="24"/>
                <w:szCs w:val="24"/>
              </w:rPr>
            </w:pPr>
            <w:r w:rsidRPr="00B35E49">
              <w:rPr>
                <w:rFonts w:ascii="Times New Roman" w:eastAsia="Times New Roman" w:hAnsi="Times New Roman" w:cs="Times New Roman"/>
                <w:sz w:val="24"/>
                <w:szCs w:val="24"/>
              </w:rPr>
              <w:t>90 календарных дней с момента подписания договора</w:t>
            </w:r>
          </w:p>
        </w:tc>
      </w:tr>
      <w:tr w:rsidR="0040496E" w:rsidRPr="00B35E49" w14:paraId="06B594B2" w14:textId="77777777" w:rsidTr="005D6AAB">
        <w:trPr>
          <w:trHeight w:val="370"/>
        </w:trPr>
        <w:tc>
          <w:tcPr>
            <w:tcW w:w="849" w:type="dxa"/>
            <w:tcBorders>
              <w:top w:val="single" w:sz="4" w:space="0" w:color="000000"/>
              <w:left w:val="single" w:sz="4" w:space="0" w:color="000000"/>
              <w:bottom w:val="single" w:sz="4" w:space="0" w:color="000000"/>
            </w:tcBorders>
            <w:shd w:val="clear" w:color="auto" w:fill="auto"/>
            <w:vAlign w:val="center"/>
          </w:tcPr>
          <w:p w14:paraId="7112DA2E" w14:textId="77777777" w:rsidR="0040496E" w:rsidRPr="00B35E49" w:rsidRDefault="0040496E" w:rsidP="0040496E">
            <w:pPr>
              <w:snapToGrid w:val="0"/>
              <w:spacing w:after="0" w:line="240" w:lineRule="auto"/>
              <w:jc w:val="center"/>
              <w:rPr>
                <w:rFonts w:ascii="Times New Roman" w:eastAsia="Times New Roman" w:hAnsi="Times New Roman" w:cs="Times New Roman"/>
                <w:b/>
                <w:sz w:val="24"/>
                <w:szCs w:val="24"/>
              </w:rPr>
            </w:pPr>
            <w:r w:rsidRPr="00B35E49">
              <w:rPr>
                <w:rFonts w:ascii="Times New Roman" w:eastAsia="Times New Roman" w:hAnsi="Times New Roman" w:cs="Times New Roman"/>
                <w:b/>
                <w:sz w:val="24"/>
                <w:szCs w:val="24"/>
              </w:rPr>
              <w:t>6</w:t>
            </w:r>
          </w:p>
        </w:tc>
        <w:tc>
          <w:tcPr>
            <w:tcW w:w="3646" w:type="dxa"/>
            <w:tcBorders>
              <w:top w:val="single" w:sz="4" w:space="0" w:color="000000"/>
              <w:left w:val="single" w:sz="4" w:space="0" w:color="000000"/>
              <w:bottom w:val="single" w:sz="4" w:space="0" w:color="000000"/>
            </w:tcBorders>
            <w:shd w:val="clear" w:color="auto" w:fill="auto"/>
            <w:vAlign w:val="center"/>
          </w:tcPr>
          <w:p w14:paraId="7B491722" w14:textId="6F6924FB" w:rsidR="0040496E" w:rsidRPr="00B35E49" w:rsidRDefault="0040496E" w:rsidP="0040496E">
            <w:pPr>
              <w:snapToGrid w:val="0"/>
              <w:spacing w:after="0" w:line="240" w:lineRule="auto"/>
              <w:rPr>
                <w:rFonts w:ascii="Times New Roman" w:eastAsia="Times New Roman" w:hAnsi="Times New Roman" w:cs="Times New Roman"/>
                <w:sz w:val="24"/>
                <w:szCs w:val="24"/>
              </w:rPr>
            </w:pPr>
            <w:r w:rsidRPr="00B35E49">
              <w:rPr>
                <w:rFonts w:ascii="Times New Roman" w:hAnsi="Times New Roman" w:cs="Times New Roman"/>
                <w:b/>
                <w:sz w:val="24"/>
                <w:szCs w:val="24"/>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63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FBC9CC8" w14:textId="77777777" w:rsidR="0040496E" w:rsidRPr="00B35E49" w:rsidRDefault="0040496E" w:rsidP="0040496E">
            <w:pPr>
              <w:widowControl w:val="0"/>
              <w:spacing w:after="0" w:line="240" w:lineRule="auto"/>
              <w:jc w:val="both"/>
              <w:rPr>
                <w:rFonts w:ascii="Times New Roman" w:hAnsi="Times New Roman" w:cs="Times New Roman"/>
                <w:i/>
                <w:sz w:val="24"/>
                <w:szCs w:val="24"/>
              </w:rPr>
            </w:pPr>
            <w:r w:rsidRPr="00B35E49">
              <w:rPr>
                <w:rFonts w:ascii="Times New Roman" w:hAnsi="Times New Roman" w:cs="Times New Roman"/>
                <w:sz w:val="24"/>
                <w:szCs w:val="24"/>
              </w:rPr>
              <w:t>Гарантийное сервисное обслуживание медицинской техники не менее 37 месяцев</w:t>
            </w:r>
            <w:r w:rsidRPr="00B35E49">
              <w:rPr>
                <w:rFonts w:ascii="Times New Roman" w:hAnsi="Times New Roman" w:cs="Times New Roman"/>
                <w:i/>
                <w:sz w:val="24"/>
                <w:szCs w:val="24"/>
              </w:rPr>
              <w:t>.</w:t>
            </w:r>
          </w:p>
          <w:p w14:paraId="71D77833" w14:textId="77777777" w:rsidR="0040496E" w:rsidRPr="00B35E49" w:rsidRDefault="0040496E" w:rsidP="0040496E">
            <w:pPr>
              <w:widowControl w:val="0"/>
              <w:spacing w:after="0" w:line="240" w:lineRule="auto"/>
              <w:jc w:val="both"/>
              <w:rPr>
                <w:rFonts w:ascii="Times New Roman" w:hAnsi="Times New Roman" w:cs="Times New Roman"/>
                <w:sz w:val="24"/>
                <w:szCs w:val="24"/>
              </w:rPr>
            </w:pPr>
            <w:r w:rsidRPr="00B35E49">
              <w:rPr>
                <w:rFonts w:ascii="Times New Roman" w:hAnsi="Times New Roman" w:cs="Times New Roman"/>
                <w:sz w:val="24"/>
                <w:szCs w:val="24"/>
              </w:rPr>
              <w:t>Плановое техническое обслуживание должно проводиться не реже чем 1 раз в квартал.</w:t>
            </w:r>
          </w:p>
          <w:p w14:paraId="722B2AAB" w14:textId="77777777" w:rsidR="0040496E" w:rsidRPr="00B35E49" w:rsidRDefault="0040496E" w:rsidP="0040496E">
            <w:pPr>
              <w:widowControl w:val="0"/>
              <w:spacing w:after="0" w:line="240" w:lineRule="auto"/>
              <w:jc w:val="both"/>
              <w:rPr>
                <w:rFonts w:ascii="Times New Roman" w:hAnsi="Times New Roman" w:cs="Times New Roman"/>
                <w:sz w:val="24"/>
                <w:szCs w:val="24"/>
              </w:rPr>
            </w:pPr>
            <w:r w:rsidRPr="00B35E49">
              <w:rPr>
                <w:rFonts w:ascii="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7D10E2EB" w14:textId="77777777" w:rsidR="0040496E" w:rsidRPr="00B35E49" w:rsidRDefault="0040496E" w:rsidP="0040496E">
            <w:pPr>
              <w:widowControl w:val="0"/>
              <w:spacing w:after="0" w:line="240" w:lineRule="auto"/>
              <w:jc w:val="both"/>
              <w:rPr>
                <w:rFonts w:ascii="Times New Roman" w:hAnsi="Times New Roman" w:cs="Times New Roman"/>
                <w:sz w:val="24"/>
                <w:szCs w:val="24"/>
              </w:rPr>
            </w:pPr>
            <w:r w:rsidRPr="00B35E49">
              <w:rPr>
                <w:rFonts w:ascii="Times New Roman" w:hAnsi="Times New Roman" w:cs="Times New Roman"/>
                <w:sz w:val="24"/>
                <w:szCs w:val="24"/>
              </w:rPr>
              <w:t>- замену отработавших ресурс составных частей;</w:t>
            </w:r>
          </w:p>
          <w:p w14:paraId="0BDE5ADE" w14:textId="77777777" w:rsidR="0040496E" w:rsidRPr="00B35E49" w:rsidRDefault="0040496E" w:rsidP="0040496E">
            <w:pPr>
              <w:widowControl w:val="0"/>
              <w:spacing w:after="0" w:line="240" w:lineRule="auto"/>
              <w:jc w:val="both"/>
              <w:rPr>
                <w:rFonts w:ascii="Times New Roman" w:hAnsi="Times New Roman" w:cs="Times New Roman"/>
                <w:sz w:val="24"/>
                <w:szCs w:val="24"/>
              </w:rPr>
            </w:pPr>
            <w:r w:rsidRPr="00B35E49">
              <w:rPr>
                <w:rFonts w:ascii="Times New Roman" w:hAnsi="Times New Roman" w:cs="Times New Roman"/>
                <w:sz w:val="24"/>
                <w:szCs w:val="24"/>
              </w:rPr>
              <w:t>- замене или восстановлении отдельных частей медицинской техники;</w:t>
            </w:r>
          </w:p>
          <w:p w14:paraId="6C50B61C" w14:textId="77777777" w:rsidR="0040496E" w:rsidRPr="00B35E49" w:rsidRDefault="0040496E" w:rsidP="0040496E">
            <w:pPr>
              <w:widowControl w:val="0"/>
              <w:spacing w:after="0" w:line="240" w:lineRule="auto"/>
              <w:jc w:val="both"/>
              <w:rPr>
                <w:rFonts w:ascii="Times New Roman" w:hAnsi="Times New Roman" w:cs="Times New Roman"/>
                <w:sz w:val="24"/>
                <w:szCs w:val="24"/>
              </w:rPr>
            </w:pPr>
            <w:r w:rsidRPr="00B35E49">
              <w:rPr>
                <w:rFonts w:ascii="Times New Roman" w:hAnsi="Times New Roman" w:cs="Times New Roman"/>
                <w:sz w:val="24"/>
                <w:szCs w:val="24"/>
              </w:rPr>
              <w:t>- настройку и регулировку изделия; специфические для данного изделия работы и т.п.;</w:t>
            </w:r>
          </w:p>
          <w:p w14:paraId="6F674A9A" w14:textId="77777777" w:rsidR="0040496E" w:rsidRPr="00B35E49" w:rsidRDefault="0040496E" w:rsidP="0040496E">
            <w:pPr>
              <w:widowControl w:val="0"/>
              <w:spacing w:after="0" w:line="240" w:lineRule="auto"/>
              <w:jc w:val="both"/>
              <w:rPr>
                <w:rFonts w:ascii="Times New Roman" w:hAnsi="Times New Roman" w:cs="Times New Roman"/>
                <w:sz w:val="24"/>
                <w:szCs w:val="24"/>
              </w:rPr>
            </w:pPr>
            <w:r w:rsidRPr="00B35E49">
              <w:rPr>
                <w:rFonts w:ascii="Times New Roman" w:hAnsi="Times New Roman" w:cs="Times New Roman"/>
                <w:sz w:val="24"/>
                <w:szCs w:val="24"/>
              </w:rPr>
              <w:t>- чистку, смазку и при необходимости переборку основных механизмов и узлов;</w:t>
            </w:r>
          </w:p>
          <w:p w14:paraId="68A5EEA7" w14:textId="77777777" w:rsidR="0040496E" w:rsidRPr="00B35E49" w:rsidRDefault="0040496E" w:rsidP="0040496E">
            <w:pPr>
              <w:widowControl w:val="0"/>
              <w:spacing w:after="0" w:line="240" w:lineRule="auto"/>
              <w:jc w:val="both"/>
              <w:rPr>
                <w:rFonts w:ascii="Times New Roman" w:hAnsi="Times New Roman" w:cs="Times New Roman"/>
                <w:sz w:val="24"/>
                <w:szCs w:val="24"/>
              </w:rPr>
            </w:pPr>
            <w:r w:rsidRPr="00B35E49">
              <w:rPr>
                <w:rFonts w:ascii="Times New Roman" w:hAnsi="Times New Roman" w:cs="Times New Roman"/>
                <w:sz w:val="24"/>
                <w:szCs w:val="24"/>
              </w:rPr>
              <w:t xml:space="preserve">- удаление пыли, грязи, следов коррозии и окисления с наружных и внутренних поверхностей корпуса изделия его составных частей (с частичной </w:t>
            </w:r>
            <w:proofErr w:type="spellStart"/>
            <w:r w:rsidRPr="00B35E49">
              <w:rPr>
                <w:rFonts w:ascii="Times New Roman" w:hAnsi="Times New Roman" w:cs="Times New Roman"/>
                <w:sz w:val="24"/>
                <w:szCs w:val="24"/>
              </w:rPr>
              <w:t>блочно</w:t>
            </w:r>
            <w:proofErr w:type="spellEnd"/>
            <w:r w:rsidRPr="00B35E49">
              <w:rPr>
                <w:rFonts w:ascii="Times New Roman" w:hAnsi="Times New Roman" w:cs="Times New Roman"/>
                <w:sz w:val="24"/>
                <w:szCs w:val="24"/>
              </w:rPr>
              <w:t>-узловой разборкой);</w:t>
            </w:r>
          </w:p>
          <w:p w14:paraId="73545E61" w14:textId="40C16E7C" w:rsidR="0040496E" w:rsidRPr="00B35E49" w:rsidRDefault="0040496E" w:rsidP="0040496E">
            <w:pPr>
              <w:spacing w:after="0" w:line="240" w:lineRule="auto"/>
              <w:rPr>
                <w:rFonts w:ascii="Times New Roman" w:hAnsi="Times New Roman" w:cs="Times New Roman"/>
                <w:sz w:val="24"/>
                <w:szCs w:val="24"/>
              </w:rPr>
            </w:pPr>
            <w:r w:rsidRPr="00B35E49">
              <w:rPr>
                <w:rFonts w:ascii="Times New Roman" w:hAnsi="Times New Roman" w:cs="Times New Roman"/>
                <w:sz w:val="24"/>
                <w:szCs w:val="24"/>
              </w:rPr>
              <w:t>- иные указанные в эксплуатационной документации операции, специфические для конкретного типа изделий</w:t>
            </w:r>
          </w:p>
        </w:tc>
      </w:tr>
      <w:bookmarkEnd w:id="0"/>
    </w:tbl>
    <w:p w14:paraId="7F16220A" w14:textId="77777777" w:rsidR="00574D40" w:rsidRPr="00B35E49" w:rsidRDefault="00574D40" w:rsidP="00574D40">
      <w:pPr>
        <w:spacing w:after="0" w:line="240" w:lineRule="auto"/>
        <w:rPr>
          <w:rFonts w:asciiTheme="minorHAnsi" w:hAnsiTheme="minorHAnsi" w:cstheme="minorHAnsi"/>
          <w:sz w:val="24"/>
          <w:szCs w:val="24"/>
        </w:rPr>
      </w:pPr>
    </w:p>
    <w:p w14:paraId="0F24CE60" w14:textId="77777777" w:rsidR="00574D40" w:rsidRPr="00B35E49" w:rsidRDefault="00574D40" w:rsidP="00574D40">
      <w:pPr>
        <w:spacing w:after="0" w:line="240" w:lineRule="auto"/>
        <w:rPr>
          <w:rFonts w:asciiTheme="minorHAnsi" w:hAnsiTheme="minorHAnsi" w:cstheme="minorHAnsi"/>
          <w:sz w:val="24"/>
          <w:szCs w:val="24"/>
        </w:rPr>
      </w:pPr>
    </w:p>
    <w:p w14:paraId="4AF58F86" w14:textId="09E8C6CB" w:rsidR="0008474E" w:rsidRPr="00B35E49" w:rsidRDefault="0008474E">
      <w:pPr>
        <w:rPr>
          <w:sz w:val="24"/>
          <w:szCs w:val="24"/>
        </w:rPr>
      </w:pPr>
    </w:p>
    <w:sectPr w:rsidR="0008474E" w:rsidRPr="00B35E49" w:rsidSect="00574D4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MyriadPro-Light">
    <w:altName w:val="MS Gothic"/>
    <w:panose1 w:val="00000000000000000000"/>
    <w:charset w:val="80"/>
    <w:family w:val="swiss"/>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7D0E"/>
    <w:multiLevelType w:val="hybridMultilevel"/>
    <w:tmpl w:val="986CF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2125B1"/>
    <w:multiLevelType w:val="hybridMultilevel"/>
    <w:tmpl w:val="233E48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6145C7"/>
    <w:multiLevelType w:val="hybridMultilevel"/>
    <w:tmpl w:val="4EA473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C95FEA"/>
    <w:multiLevelType w:val="hybridMultilevel"/>
    <w:tmpl w:val="DF3EE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700215"/>
    <w:multiLevelType w:val="hybridMultilevel"/>
    <w:tmpl w:val="25BC2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01349B8"/>
    <w:multiLevelType w:val="hybridMultilevel"/>
    <w:tmpl w:val="A912C3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E25B35"/>
    <w:multiLevelType w:val="hybridMultilevel"/>
    <w:tmpl w:val="14CC30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663042"/>
    <w:multiLevelType w:val="hybridMultilevel"/>
    <w:tmpl w:val="02840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569E9"/>
    <w:multiLevelType w:val="hybridMultilevel"/>
    <w:tmpl w:val="A5482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363880"/>
    <w:multiLevelType w:val="hybridMultilevel"/>
    <w:tmpl w:val="A912C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C020B2"/>
    <w:multiLevelType w:val="hybridMultilevel"/>
    <w:tmpl w:val="F3187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5501BE6"/>
    <w:multiLevelType w:val="hybridMultilevel"/>
    <w:tmpl w:val="D5D6F3A0"/>
    <w:lvl w:ilvl="0" w:tplc="04190001">
      <w:start w:val="1"/>
      <w:numFmt w:val="bullet"/>
      <w:lvlText w:val=""/>
      <w:lvlJc w:val="left"/>
      <w:pPr>
        <w:ind w:left="720" w:hanging="360"/>
      </w:pPr>
      <w:rPr>
        <w:rFonts w:ascii="Symbol" w:hAnsi="Symbol" w:hint="default"/>
      </w:rPr>
    </w:lvl>
    <w:lvl w:ilvl="1" w:tplc="C8723DFA">
      <w:numFmt w:val="bullet"/>
      <w:lvlText w:val="-"/>
      <w:lvlJc w:val="left"/>
      <w:pPr>
        <w:ind w:left="1440" w:hanging="360"/>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3977DB"/>
    <w:multiLevelType w:val="multilevel"/>
    <w:tmpl w:val="9B94E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DB1F74"/>
    <w:multiLevelType w:val="hybridMultilevel"/>
    <w:tmpl w:val="DC227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CC5B49"/>
    <w:multiLevelType w:val="hybridMultilevel"/>
    <w:tmpl w:val="836AF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262C82"/>
    <w:multiLevelType w:val="hybridMultilevel"/>
    <w:tmpl w:val="4AB6B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AC5999"/>
    <w:multiLevelType w:val="hybridMultilevel"/>
    <w:tmpl w:val="A9D49EB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438D3C1C"/>
    <w:multiLevelType w:val="hybridMultilevel"/>
    <w:tmpl w:val="61D6D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015E91"/>
    <w:multiLevelType w:val="hybridMultilevel"/>
    <w:tmpl w:val="305450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104205B"/>
    <w:multiLevelType w:val="hybridMultilevel"/>
    <w:tmpl w:val="48986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63F746D0"/>
    <w:multiLevelType w:val="hybridMultilevel"/>
    <w:tmpl w:val="97B47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7AD1930"/>
    <w:multiLevelType w:val="hybridMultilevel"/>
    <w:tmpl w:val="DD941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113EBB"/>
    <w:multiLevelType w:val="hybridMultilevel"/>
    <w:tmpl w:val="9EC6A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C845AA3"/>
    <w:multiLevelType w:val="hybridMultilevel"/>
    <w:tmpl w:val="4FB65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F026640"/>
    <w:multiLevelType w:val="hybridMultilevel"/>
    <w:tmpl w:val="FC969A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0A2328"/>
    <w:multiLevelType w:val="hybridMultilevel"/>
    <w:tmpl w:val="000E6B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8F3425D"/>
    <w:multiLevelType w:val="hybridMultilevel"/>
    <w:tmpl w:val="51E89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97E1728"/>
    <w:multiLevelType w:val="hybridMultilevel"/>
    <w:tmpl w:val="04BE38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885A3F"/>
    <w:multiLevelType w:val="hybridMultilevel"/>
    <w:tmpl w:val="F4BC8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
  </w:num>
  <w:num w:numId="4">
    <w:abstractNumId w:val="26"/>
  </w:num>
  <w:num w:numId="5">
    <w:abstractNumId w:val="17"/>
  </w:num>
  <w:num w:numId="6">
    <w:abstractNumId w:val="10"/>
  </w:num>
  <w:num w:numId="7">
    <w:abstractNumId w:val="21"/>
  </w:num>
  <w:num w:numId="8">
    <w:abstractNumId w:val="9"/>
  </w:num>
  <w:num w:numId="9">
    <w:abstractNumId w:val="8"/>
  </w:num>
  <w:num w:numId="10">
    <w:abstractNumId w:val="0"/>
  </w:num>
  <w:num w:numId="11">
    <w:abstractNumId w:val="4"/>
  </w:num>
  <w:num w:numId="12">
    <w:abstractNumId w:val="27"/>
  </w:num>
  <w:num w:numId="13">
    <w:abstractNumId w:val="15"/>
  </w:num>
  <w:num w:numId="14">
    <w:abstractNumId w:val="7"/>
  </w:num>
  <w:num w:numId="15">
    <w:abstractNumId w:val="14"/>
  </w:num>
  <w:num w:numId="16">
    <w:abstractNumId w:val="25"/>
  </w:num>
  <w:num w:numId="17">
    <w:abstractNumId w:val="6"/>
  </w:num>
  <w:num w:numId="18">
    <w:abstractNumId w:val="2"/>
  </w:num>
  <w:num w:numId="19">
    <w:abstractNumId w:val="18"/>
  </w:num>
  <w:num w:numId="20">
    <w:abstractNumId w:val="3"/>
  </w:num>
  <w:num w:numId="21">
    <w:abstractNumId w:val="5"/>
  </w:num>
  <w:num w:numId="22">
    <w:abstractNumId w:val="22"/>
  </w:num>
  <w:num w:numId="23">
    <w:abstractNumId w:val="24"/>
  </w:num>
  <w:num w:numId="24">
    <w:abstractNumId w:val="20"/>
  </w:num>
  <w:num w:numId="25">
    <w:abstractNumId w:val="23"/>
  </w:num>
  <w:num w:numId="26">
    <w:abstractNumId w:val="28"/>
  </w:num>
  <w:num w:numId="27">
    <w:abstractNumId w:val="16"/>
  </w:num>
  <w:num w:numId="28">
    <w:abstractNumId w:val="12"/>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D40"/>
    <w:rsid w:val="0008474E"/>
    <w:rsid w:val="000907FC"/>
    <w:rsid w:val="00097B38"/>
    <w:rsid w:val="000F69B4"/>
    <w:rsid w:val="00110F4F"/>
    <w:rsid w:val="0015251A"/>
    <w:rsid w:val="00167044"/>
    <w:rsid w:val="001B099C"/>
    <w:rsid w:val="001D5003"/>
    <w:rsid w:val="001D70AC"/>
    <w:rsid w:val="002050C7"/>
    <w:rsid w:val="00247C0B"/>
    <w:rsid w:val="00250265"/>
    <w:rsid w:val="002F21D1"/>
    <w:rsid w:val="00330155"/>
    <w:rsid w:val="00346765"/>
    <w:rsid w:val="003A519F"/>
    <w:rsid w:val="003A6093"/>
    <w:rsid w:val="003C4452"/>
    <w:rsid w:val="0040496E"/>
    <w:rsid w:val="004320C2"/>
    <w:rsid w:val="004411FE"/>
    <w:rsid w:val="00467C26"/>
    <w:rsid w:val="00471363"/>
    <w:rsid w:val="004713E7"/>
    <w:rsid w:val="00492AC6"/>
    <w:rsid w:val="004D3F93"/>
    <w:rsid w:val="00505D91"/>
    <w:rsid w:val="0052410B"/>
    <w:rsid w:val="005260B4"/>
    <w:rsid w:val="00554977"/>
    <w:rsid w:val="00574D40"/>
    <w:rsid w:val="005B213A"/>
    <w:rsid w:val="005D6AAB"/>
    <w:rsid w:val="005F24D9"/>
    <w:rsid w:val="00621FC9"/>
    <w:rsid w:val="00627AAD"/>
    <w:rsid w:val="00627F12"/>
    <w:rsid w:val="00642CC8"/>
    <w:rsid w:val="00642FD7"/>
    <w:rsid w:val="00655525"/>
    <w:rsid w:val="006668EC"/>
    <w:rsid w:val="006A4883"/>
    <w:rsid w:val="00704F0B"/>
    <w:rsid w:val="007876BF"/>
    <w:rsid w:val="007C049A"/>
    <w:rsid w:val="007C4DA9"/>
    <w:rsid w:val="00805A5F"/>
    <w:rsid w:val="008267D8"/>
    <w:rsid w:val="00833AF9"/>
    <w:rsid w:val="008C1617"/>
    <w:rsid w:val="00901DA3"/>
    <w:rsid w:val="00914FE8"/>
    <w:rsid w:val="009312B3"/>
    <w:rsid w:val="0094630C"/>
    <w:rsid w:val="00950D16"/>
    <w:rsid w:val="009D3173"/>
    <w:rsid w:val="009E79E3"/>
    <w:rsid w:val="00A24817"/>
    <w:rsid w:val="00A34A1A"/>
    <w:rsid w:val="00A37297"/>
    <w:rsid w:val="00A71F9D"/>
    <w:rsid w:val="00A762BB"/>
    <w:rsid w:val="00AA3238"/>
    <w:rsid w:val="00AA77E4"/>
    <w:rsid w:val="00AB3F88"/>
    <w:rsid w:val="00AC357F"/>
    <w:rsid w:val="00AE1AC0"/>
    <w:rsid w:val="00AE5AC8"/>
    <w:rsid w:val="00B175D7"/>
    <w:rsid w:val="00B356B0"/>
    <w:rsid w:val="00B35E49"/>
    <w:rsid w:val="00B654F8"/>
    <w:rsid w:val="00B657BF"/>
    <w:rsid w:val="00BA32CA"/>
    <w:rsid w:val="00BB6414"/>
    <w:rsid w:val="00BC58E8"/>
    <w:rsid w:val="00BE017F"/>
    <w:rsid w:val="00BF2D0B"/>
    <w:rsid w:val="00C12902"/>
    <w:rsid w:val="00C26B4D"/>
    <w:rsid w:val="00C40740"/>
    <w:rsid w:val="00C409EC"/>
    <w:rsid w:val="00C86E47"/>
    <w:rsid w:val="00C9633E"/>
    <w:rsid w:val="00CB06FA"/>
    <w:rsid w:val="00D15E99"/>
    <w:rsid w:val="00D602A5"/>
    <w:rsid w:val="00D71126"/>
    <w:rsid w:val="00D72E5F"/>
    <w:rsid w:val="00D95D45"/>
    <w:rsid w:val="00DB440A"/>
    <w:rsid w:val="00E07F1C"/>
    <w:rsid w:val="00E34398"/>
    <w:rsid w:val="00E824ED"/>
    <w:rsid w:val="00ED2A86"/>
    <w:rsid w:val="00F14432"/>
    <w:rsid w:val="00F34896"/>
    <w:rsid w:val="00F63652"/>
    <w:rsid w:val="00FB4D13"/>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5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40"/>
    <w:pPr>
      <w:suppressAutoHyphens/>
      <w:spacing w:after="200" w:line="276" w:lineRule="auto"/>
    </w:pPr>
    <w:rPr>
      <w:rFonts w:ascii="Calibri" w:eastAsia="Calibri" w:hAnsi="Calibri" w:cs="Calibri"/>
      <w:lang w:val="ru-RU" w:eastAsia="ar-SA"/>
    </w:rPr>
  </w:style>
  <w:style w:type="paragraph" w:styleId="1">
    <w:name w:val="heading 1"/>
    <w:basedOn w:val="a"/>
    <w:next w:val="a"/>
    <w:link w:val="10"/>
    <w:qFormat/>
    <w:rsid w:val="00574D40"/>
    <w:pPr>
      <w:keepNext/>
      <w:suppressAutoHyphens w:val="0"/>
      <w:spacing w:after="0" w:line="240" w:lineRule="auto"/>
      <w:outlineLvl w:val="0"/>
    </w:pPr>
    <w:rPr>
      <w:rFonts w:ascii="Arial" w:eastAsia="Times New Roman" w:hAnsi="Arial" w:cs="Arial"/>
      <w:b/>
      <w:bCs/>
      <w:sz w:val="28"/>
      <w:szCs w:val="24"/>
      <w:lang w:val="en-US"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4D40"/>
    <w:rPr>
      <w:rFonts w:ascii="Arial" w:eastAsia="Times New Roman" w:hAnsi="Arial" w:cs="Arial"/>
      <w:b/>
      <w:bCs/>
      <w:sz w:val="28"/>
      <w:szCs w:val="24"/>
      <w:lang w:eastAsia="de-DE"/>
    </w:rPr>
  </w:style>
  <w:style w:type="character" w:customStyle="1" w:styleId="Absatz-Standardschriftart">
    <w:name w:val="Absatz-Standardschriftart"/>
    <w:rsid w:val="00574D40"/>
  </w:style>
  <w:style w:type="character" w:customStyle="1" w:styleId="11">
    <w:name w:val="Основной шрифт абзаца1"/>
    <w:rsid w:val="00574D40"/>
  </w:style>
  <w:style w:type="character" w:customStyle="1" w:styleId="apple-style-span">
    <w:name w:val="apple-style-span"/>
    <w:basedOn w:val="11"/>
    <w:rsid w:val="00574D40"/>
  </w:style>
  <w:style w:type="paragraph" w:customStyle="1" w:styleId="12">
    <w:name w:val="Заголовок1"/>
    <w:basedOn w:val="a"/>
    <w:next w:val="a3"/>
    <w:rsid w:val="00574D40"/>
    <w:pPr>
      <w:keepNext/>
      <w:spacing w:before="240" w:after="120"/>
    </w:pPr>
    <w:rPr>
      <w:rFonts w:ascii="Arial" w:eastAsia="Microsoft YaHei" w:hAnsi="Arial" w:cs="Mangal"/>
      <w:sz w:val="28"/>
      <w:szCs w:val="28"/>
    </w:rPr>
  </w:style>
  <w:style w:type="paragraph" w:styleId="a3">
    <w:name w:val="Body Text"/>
    <w:basedOn w:val="a"/>
    <w:link w:val="a4"/>
    <w:rsid w:val="00574D40"/>
    <w:pPr>
      <w:spacing w:after="120"/>
    </w:pPr>
  </w:style>
  <w:style w:type="character" w:customStyle="1" w:styleId="a4">
    <w:name w:val="Основной текст Знак"/>
    <w:basedOn w:val="a0"/>
    <w:link w:val="a3"/>
    <w:rsid w:val="00574D40"/>
    <w:rPr>
      <w:rFonts w:ascii="Calibri" w:eastAsia="Calibri" w:hAnsi="Calibri" w:cs="Calibri"/>
      <w:lang w:val="ru-RU" w:eastAsia="ar-SA"/>
    </w:rPr>
  </w:style>
  <w:style w:type="paragraph" w:styleId="a5">
    <w:name w:val="List"/>
    <w:basedOn w:val="a3"/>
    <w:rsid w:val="00574D40"/>
    <w:rPr>
      <w:rFonts w:ascii="Arial" w:hAnsi="Arial" w:cs="Mangal"/>
    </w:rPr>
  </w:style>
  <w:style w:type="paragraph" w:customStyle="1" w:styleId="13">
    <w:name w:val="Название1"/>
    <w:basedOn w:val="a"/>
    <w:rsid w:val="00574D40"/>
    <w:pPr>
      <w:suppressLineNumbers/>
      <w:spacing w:before="120" w:after="120"/>
    </w:pPr>
    <w:rPr>
      <w:rFonts w:ascii="Arial" w:hAnsi="Arial" w:cs="Mangal"/>
      <w:i/>
      <w:iCs/>
      <w:sz w:val="20"/>
      <w:szCs w:val="24"/>
    </w:rPr>
  </w:style>
  <w:style w:type="paragraph" w:customStyle="1" w:styleId="14">
    <w:name w:val="Указатель1"/>
    <w:basedOn w:val="a"/>
    <w:rsid w:val="00574D40"/>
    <w:pPr>
      <w:suppressLineNumbers/>
    </w:pPr>
    <w:rPr>
      <w:rFonts w:ascii="Arial" w:hAnsi="Arial" w:cs="Mangal"/>
    </w:rPr>
  </w:style>
  <w:style w:type="paragraph" w:customStyle="1" w:styleId="a6">
    <w:name w:val="Содержимое таблицы"/>
    <w:basedOn w:val="a"/>
    <w:rsid w:val="00574D40"/>
    <w:pPr>
      <w:suppressLineNumbers/>
    </w:pPr>
  </w:style>
  <w:style w:type="paragraph" w:customStyle="1" w:styleId="a7">
    <w:name w:val="Заголовок таблицы"/>
    <w:basedOn w:val="a6"/>
    <w:rsid w:val="00574D40"/>
    <w:pPr>
      <w:jc w:val="center"/>
    </w:pPr>
    <w:rPr>
      <w:b/>
      <w:bCs/>
    </w:rPr>
  </w:style>
  <w:style w:type="paragraph" w:styleId="2">
    <w:name w:val="Body Text 2"/>
    <w:basedOn w:val="a"/>
    <w:link w:val="20"/>
    <w:uiPriority w:val="99"/>
    <w:semiHidden/>
    <w:unhideWhenUsed/>
    <w:rsid w:val="00574D40"/>
    <w:pPr>
      <w:spacing w:after="120" w:line="480" w:lineRule="auto"/>
    </w:pPr>
  </w:style>
  <w:style w:type="character" w:customStyle="1" w:styleId="20">
    <w:name w:val="Основной текст 2 Знак"/>
    <w:basedOn w:val="a0"/>
    <w:link w:val="2"/>
    <w:uiPriority w:val="99"/>
    <w:semiHidden/>
    <w:rsid w:val="00574D40"/>
    <w:rPr>
      <w:rFonts w:ascii="Calibri" w:eastAsia="Calibri" w:hAnsi="Calibri" w:cs="Calibri"/>
      <w:lang w:val="ru-RU" w:eastAsia="ar-SA"/>
    </w:rPr>
  </w:style>
  <w:style w:type="paragraph" w:styleId="a8">
    <w:name w:val="No Spacing"/>
    <w:uiPriority w:val="1"/>
    <w:qFormat/>
    <w:rsid w:val="00574D40"/>
    <w:pPr>
      <w:suppressAutoHyphens/>
      <w:spacing w:after="0" w:line="240" w:lineRule="auto"/>
    </w:pPr>
    <w:rPr>
      <w:rFonts w:ascii="Calibri" w:eastAsia="Calibri" w:hAnsi="Calibri" w:cs="Calibri"/>
      <w:lang w:val="ru-RU" w:eastAsia="ar-SA"/>
    </w:rPr>
  </w:style>
  <w:style w:type="paragraph" w:styleId="21">
    <w:name w:val="Body Text Indent 2"/>
    <w:basedOn w:val="a"/>
    <w:link w:val="22"/>
    <w:uiPriority w:val="99"/>
    <w:semiHidden/>
    <w:unhideWhenUsed/>
    <w:rsid w:val="00574D40"/>
    <w:pPr>
      <w:spacing w:after="120" w:line="480" w:lineRule="auto"/>
      <w:ind w:left="283"/>
    </w:pPr>
  </w:style>
  <w:style w:type="character" w:customStyle="1" w:styleId="22">
    <w:name w:val="Основной текст с отступом 2 Знак"/>
    <w:basedOn w:val="a0"/>
    <w:link w:val="21"/>
    <w:uiPriority w:val="99"/>
    <w:semiHidden/>
    <w:rsid w:val="00574D40"/>
    <w:rPr>
      <w:rFonts w:ascii="Calibri" w:eastAsia="Calibri" w:hAnsi="Calibri" w:cs="Calibri"/>
      <w:lang w:val="ru-RU" w:eastAsia="ar-SA"/>
    </w:rPr>
  </w:style>
  <w:style w:type="paragraph" w:customStyle="1" w:styleId="a9">
    <w:name w:val="....... (...)"/>
    <w:basedOn w:val="a"/>
    <w:next w:val="a"/>
    <w:rsid w:val="00574D40"/>
    <w:pPr>
      <w:suppressAutoHyphens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styleId="aa">
    <w:name w:val="Normal (Web)"/>
    <w:basedOn w:val="a"/>
    <w:uiPriority w:val="99"/>
    <w:semiHidden/>
    <w:unhideWhenUsed/>
    <w:rsid w:val="00574D40"/>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574D40"/>
    <w:rPr>
      <w:b/>
      <w:bCs/>
    </w:rPr>
  </w:style>
  <w:style w:type="paragraph" w:styleId="ac">
    <w:name w:val="List Paragraph"/>
    <w:basedOn w:val="a"/>
    <w:uiPriority w:val="34"/>
    <w:qFormat/>
    <w:rsid w:val="00574D40"/>
    <w:pPr>
      <w:ind w:left="720"/>
      <w:contextualSpacing/>
    </w:pPr>
  </w:style>
  <w:style w:type="paragraph" w:styleId="ad">
    <w:name w:val="caption"/>
    <w:basedOn w:val="a"/>
    <w:next w:val="a"/>
    <w:uiPriority w:val="35"/>
    <w:unhideWhenUsed/>
    <w:qFormat/>
    <w:rsid w:val="00574D40"/>
    <w:pPr>
      <w:spacing w:line="240" w:lineRule="auto"/>
    </w:pPr>
    <w:rPr>
      <w:b/>
      <w:bCs/>
      <w:color w:val="4472C4" w:themeColor="accent1"/>
      <w:sz w:val="18"/>
      <w:szCs w:val="18"/>
    </w:rPr>
  </w:style>
  <w:style w:type="paragraph" w:styleId="ae">
    <w:name w:val="Balloon Text"/>
    <w:basedOn w:val="a"/>
    <w:link w:val="af"/>
    <w:uiPriority w:val="99"/>
    <w:semiHidden/>
    <w:unhideWhenUsed/>
    <w:rsid w:val="00574D4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74D40"/>
    <w:rPr>
      <w:rFonts w:ascii="Tahoma" w:eastAsia="Calibri" w:hAnsi="Tahoma" w:cs="Tahoma"/>
      <w:sz w:val="16"/>
      <w:szCs w:val="16"/>
      <w:lang w:val="ru-RU" w:eastAsia="ar-SA"/>
    </w:rPr>
  </w:style>
  <w:style w:type="paragraph" w:customStyle="1" w:styleId="H-TextFormat">
    <w:name w:val="H-TextFormat"/>
    <w:next w:val="a"/>
    <w:uiPriority w:val="99"/>
    <w:qFormat/>
    <w:rsid w:val="00574D40"/>
    <w:pPr>
      <w:widowControl w:val="0"/>
      <w:autoSpaceDE w:val="0"/>
      <w:autoSpaceDN w:val="0"/>
      <w:adjustRightInd w:val="0"/>
      <w:spacing w:after="0" w:line="240" w:lineRule="auto"/>
    </w:pPr>
    <w:rPr>
      <w:rFonts w:ascii="Arial" w:eastAsia="Times New Roman" w:hAnsi="Arial" w:cs="Arial"/>
      <w:lang w:eastAsia="ru-RU"/>
    </w:rPr>
  </w:style>
  <w:style w:type="character" w:customStyle="1" w:styleId="Anrede1IhrZeichen">
    <w:name w:val="Anrede1IhrZeichen"/>
    <w:rsid w:val="00574D40"/>
    <w:rPr>
      <w:rFonts w:ascii="Arial" w:hAnsi="Arial"/>
      <w:sz w:val="22"/>
    </w:rPr>
  </w:style>
  <w:style w:type="paragraph" w:styleId="af0">
    <w:name w:val="header"/>
    <w:basedOn w:val="a"/>
    <w:link w:val="af1"/>
    <w:uiPriority w:val="99"/>
    <w:unhideWhenUsed/>
    <w:rsid w:val="00574D40"/>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574D40"/>
    <w:rPr>
      <w:rFonts w:ascii="Calibri" w:eastAsia="Calibri" w:hAnsi="Calibri" w:cs="Calibri"/>
      <w:lang w:val="ru-RU" w:eastAsia="ar-SA"/>
    </w:rPr>
  </w:style>
  <w:style w:type="paragraph" w:styleId="af2">
    <w:name w:val="footer"/>
    <w:basedOn w:val="a"/>
    <w:link w:val="af3"/>
    <w:uiPriority w:val="99"/>
    <w:unhideWhenUsed/>
    <w:rsid w:val="00574D4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574D40"/>
    <w:rPr>
      <w:rFonts w:ascii="Calibri" w:eastAsia="Calibri" w:hAnsi="Calibri" w:cs="Calibri"/>
      <w:lang w:val="ru-RU" w:eastAsia="ar-SA"/>
    </w:rPr>
  </w:style>
  <w:style w:type="paragraph" w:customStyle="1" w:styleId="scfgruss">
    <w:name w:val="scf_gruss"/>
    <w:basedOn w:val="a"/>
    <w:rsid w:val="00574D40"/>
    <w:pPr>
      <w:keepNext/>
      <w:keepLines/>
      <w:tabs>
        <w:tab w:val="left" w:pos="5387"/>
      </w:tabs>
      <w:suppressAutoHyphens w:val="0"/>
      <w:spacing w:after="0" w:line="240" w:lineRule="auto"/>
    </w:pPr>
    <w:rPr>
      <w:rFonts w:ascii="Arial" w:eastAsia="Times New Roman" w:hAnsi="Arial" w:cs="Times New Roman"/>
      <w:noProof/>
      <w:sz w:val="20"/>
      <w:szCs w:val="20"/>
      <w:lang w:val="en-US" w:eastAsia="de-DE"/>
    </w:rPr>
  </w:style>
  <w:style w:type="paragraph" w:customStyle="1" w:styleId="scfnutzer">
    <w:name w:val="scfnutzer"/>
    <w:basedOn w:val="a"/>
    <w:rsid w:val="00574D40"/>
    <w:pPr>
      <w:suppressAutoHyphens w:val="0"/>
      <w:spacing w:after="0" w:line="180" w:lineRule="exact"/>
    </w:pPr>
    <w:rPr>
      <w:rFonts w:ascii="Arial" w:eastAsia="Times New Roman" w:hAnsi="Arial" w:cs="Times New Roman"/>
      <w:noProof/>
      <w:sz w:val="16"/>
      <w:szCs w:val="20"/>
      <w:lang w:val="en-US" w:eastAsia="de-DE"/>
    </w:rPr>
  </w:style>
  <w:style w:type="paragraph" w:customStyle="1" w:styleId="scfAnschrift">
    <w:name w:val="scfAnschrift"/>
    <w:basedOn w:val="a"/>
    <w:rsid w:val="00574D40"/>
    <w:pPr>
      <w:tabs>
        <w:tab w:val="left" w:pos="1134"/>
      </w:tabs>
      <w:suppressAutoHyphens w:val="0"/>
      <w:spacing w:after="0" w:line="220" w:lineRule="exact"/>
    </w:pPr>
    <w:rPr>
      <w:rFonts w:ascii="Arial" w:eastAsia="Times New Roman" w:hAnsi="Arial" w:cs="Times New Roman"/>
      <w:noProof/>
      <w:sz w:val="20"/>
      <w:szCs w:val="20"/>
      <w:lang w:val="en-US" w:eastAsia="de-DE"/>
    </w:rPr>
  </w:style>
  <w:style w:type="paragraph" w:customStyle="1" w:styleId="scfan">
    <w:name w:val="scf_an"/>
    <w:basedOn w:val="scfAnschrift"/>
    <w:next w:val="scfAnschrift"/>
    <w:rsid w:val="00574D40"/>
    <w:pPr>
      <w:spacing w:before="60"/>
    </w:pPr>
  </w:style>
  <w:style w:type="paragraph" w:customStyle="1" w:styleId="scfuz">
    <w:name w:val="scf_uz"/>
    <w:basedOn w:val="scfnutzer"/>
    <w:rsid w:val="00574D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4D40"/>
    <w:pPr>
      <w:suppressAutoHyphens/>
      <w:spacing w:after="200" w:line="276" w:lineRule="auto"/>
    </w:pPr>
    <w:rPr>
      <w:rFonts w:ascii="Calibri" w:eastAsia="Calibri" w:hAnsi="Calibri" w:cs="Calibri"/>
      <w:lang w:val="ru-RU" w:eastAsia="ar-SA"/>
    </w:rPr>
  </w:style>
  <w:style w:type="paragraph" w:styleId="1">
    <w:name w:val="heading 1"/>
    <w:basedOn w:val="a"/>
    <w:next w:val="a"/>
    <w:link w:val="10"/>
    <w:qFormat/>
    <w:rsid w:val="00574D40"/>
    <w:pPr>
      <w:keepNext/>
      <w:suppressAutoHyphens w:val="0"/>
      <w:spacing w:after="0" w:line="240" w:lineRule="auto"/>
      <w:outlineLvl w:val="0"/>
    </w:pPr>
    <w:rPr>
      <w:rFonts w:ascii="Arial" w:eastAsia="Times New Roman" w:hAnsi="Arial" w:cs="Arial"/>
      <w:b/>
      <w:bCs/>
      <w:sz w:val="28"/>
      <w:szCs w:val="24"/>
      <w:lang w:val="en-US"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4D40"/>
    <w:rPr>
      <w:rFonts w:ascii="Arial" w:eastAsia="Times New Roman" w:hAnsi="Arial" w:cs="Arial"/>
      <w:b/>
      <w:bCs/>
      <w:sz w:val="28"/>
      <w:szCs w:val="24"/>
      <w:lang w:eastAsia="de-DE"/>
    </w:rPr>
  </w:style>
  <w:style w:type="character" w:customStyle="1" w:styleId="Absatz-Standardschriftart">
    <w:name w:val="Absatz-Standardschriftart"/>
    <w:rsid w:val="00574D40"/>
  </w:style>
  <w:style w:type="character" w:customStyle="1" w:styleId="11">
    <w:name w:val="Основной шрифт абзаца1"/>
    <w:rsid w:val="00574D40"/>
  </w:style>
  <w:style w:type="character" w:customStyle="1" w:styleId="apple-style-span">
    <w:name w:val="apple-style-span"/>
    <w:basedOn w:val="11"/>
    <w:rsid w:val="00574D40"/>
  </w:style>
  <w:style w:type="paragraph" w:customStyle="1" w:styleId="12">
    <w:name w:val="Заголовок1"/>
    <w:basedOn w:val="a"/>
    <w:next w:val="a3"/>
    <w:rsid w:val="00574D40"/>
    <w:pPr>
      <w:keepNext/>
      <w:spacing w:before="240" w:after="120"/>
    </w:pPr>
    <w:rPr>
      <w:rFonts w:ascii="Arial" w:eastAsia="Microsoft YaHei" w:hAnsi="Arial" w:cs="Mangal"/>
      <w:sz w:val="28"/>
      <w:szCs w:val="28"/>
    </w:rPr>
  </w:style>
  <w:style w:type="paragraph" w:styleId="a3">
    <w:name w:val="Body Text"/>
    <w:basedOn w:val="a"/>
    <w:link w:val="a4"/>
    <w:rsid w:val="00574D40"/>
    <w:pPr>
      <w:spacing w:after="120"/>
    </w:pPr>
  </w:style>
  <w:style w:type="character" w:customStyle="1" w:styleId="a4">
    <w:name w:val="Основной текст Знак"/>
    <w:basedOn w:val="a0"/>
    <w:link w:val="a3"/>
    <w:rsid w:val="00574D40"/>
    <w:rPr>
      <w:rFonts w:ascii="Calibri" w:eastAsia="Calibri" w:hAnsi="Calibri" w:cs="Calibri"/>
      <w:lang w:val="ru-RU" w:eastAsia="ar-SA"/>
    </w:rPr>
  </w:style>
  <w:style w:type="paragraph" w:styleId="a5">
    <w:name w:val="List"/>
    <w:basedOn w:val="a3"/>
    <w:rsid w:val="00574D40"/>
    <w:rPr>
      <w:rFonts w:ascii="Arial" w:hAnsi="Arial" w:cs="Mangal"/>
    </w:rPr>
  </w:style>
  <w:style w:type="paragraph" w:customStyle="1" w:styleId="13">
    <w:name w:val="Название1"/>
    <w:basedOn w:val="a"/>
    <w:rsid w:val="00574D40"/>
    <w:pPr>
      <w:suppressLineNumbers/>
      <w:spacing w:before="120" w:after="120"/>
    </w:pPr>
    <w:rPr>
      <w:rFonts w:ascii="Arial" w:hAnsi="Arial" w:cs="Mangal"/>
      <w:i/>
      <w:iCs/>
      <w:sz w:val="20"/>
      <w:szCs w:val="24"/>
    </w:rPr>
  </w:style>
  <w:style w:type="paragraph" w:customStyle="1" w:styleId="14">
    <w:name w:val="Указатель1"/>
    <w:basedOn w:val="a"/>
    <w:rsid w:val="00574D40"/>
    <w:pPr>
      <w:suppressLineNumbers/>
    </w:pPr>
    <w:rPr>
      <w:rFonts w:ascii="Arial" w:hAnsi="Arial" w:cs="Mangal"/>
    </w:rPr>
  </w:style>
  <w:style w:type="paragraph" w:customStyle="1" w:styleId="a6">
    <w:name w:val="Содержимое таблицы"/>
    <w:basedOn w:val="a"/>
    <w:rsid w:val="00574D40"/>
    <w:pPr>
      <w:suppressLineNumbers/>
    </w:pPr>
  </w:style>
  <w:style w:type="paragraph" w:customStyle="1" w:styleId="a7">
    <w:name w:val="Заголовок таблицы"/>
    <w:basedOn w:val="a6"/>
    <w:rsid w:val="00574D40"/>
    <w:pPr>
      <w:jc w:val="center"/>
    </w:pPr>
    <w:rPr>
      <w:b/>
      <w:bCs/>
    </w:rPr>
  </w:style>
  <w:style w:type="paragraph" w:styleId="2">
    <w:name w:val="Body Text 2"/>
    <w:basedOn w:val="a"/>
    <w:link w:val="20"/>
    <w:uiPriority w:val="99"/>
    <w:semiHidden/>
    <w:unhideWhenUsed/>
    <w:rsid w:val="00574D40"/>
    <w:pPr>
      <w:spacing w:after="120" w:line="480" w:lineRule="auto"/>
    </w:pPr>
  </w:style>
  <w:style w:type="character" w:customStyle="1" w:styleId="20">
    <w:name w:val="Основной текст 2 Знак"/>
    <w:basedOn w:val="a0"/>
    <w:link w:val="2"/>
    <w:uiPriority w:val="99"/>
    <w:semiHidden/>
    <w:rsid w:val="00574D40"/>
    <w:rPr>
      <w:rFonts w:ascii="Calibri" w:eastAsia="Calibri" w:hAnsi="Calibri" w:cs="Calibri"/>
      <w:lang w:val="ru-RU" w:eastAsia="ar-SA"/>
    </w:rPr>
  </w:style>
  <w:style w:type="paragraph" w:styleId="a8">
    <w:name w:val="No Spacing"/>
    <w:uiPriority w:val="1"/>
    <w:qFormat/>
    <w:rsid w:val="00574D40"/>
    <w:pPr>
      <w:suppressAutoHyphens/>
      <w:spacing w:after="0" w:line="240" w:lineRule="auto"/>
    </w:pPr>
    <w:rPr>
      <w:rFonts w:ascii="Calibri" w:eastAsia="Calibri" w:hAnsi="Calibri" w:cs="Calibri"/>
      <w:lang w:val="ru-RU" w:eastAsia="ar-SA"/>
    </w:rPr>
  </w:style>
  <w:style w:type="paragraph" w:styleId="21">
    <w:name w:val="Body Text Indent 2"/>
    <w:basedOn w:val="a"/>
    <w:link w:val="22"/>
    <w:uiPriority w:val="99"/>
    <w:semiHidden/>
    <w:unhideWhenUsed/>
    <w:rsid w:val="00574D40"/>
    <w:pPr>
      <w:spacing w:after="120" w:line="480" w:lineRule="auto"/>
      <w:ind w:left="283"/>
    </w:pPr>
  </w:style>
  <w:style w:type="character" w:customStyle="1" w:styleId="22">
    <w:name w:val="Основной текст с отступом 2 Знак"/>
    <w:basedOn w:val="a0"/>
    <w:link w:val="21"/>
    <w:uiPriority w:val="99"/>
    <w:semiHidden/>
    <w:rsid w:val="00574D40"/>
    <w:rPr>
      <w:rFonts w:ascii="Calibri" w:eastAsia="Calibri" w:hAnsi="Calibri" w:cs="Calibri"/>
      <w:lang w:val="ru-RU" w:eastAsia="ar-SA"/>
    </w:rPr>
  </w:style>
  <w:style w:type="paragraph" w:customStyle="1" w:styleId="a9">
    <w:name w:val="....... (...)"/>
    <w:basedOn w:val="a"/>
    <w:next w:val="a"/>
    <w:rsid w:val="00574D40"/>
    <w:pPr>
      <w:suppressAutoHyphens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styleId="aa">
    <w:name w:val="Normal (Web)"/>
    <w:basedOn w:val="a"/>
    <w:uiPriority w:val="99"/>
    <w:semiHidden/>
    <w:unhideWhenUsed/>
    <w:rsid w:val="00574D40"/>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574D40"/>
    <w:rPr>
      <w:b/>
      <w:bCs/>
    </w:rPr>
  </w:style>
  <w:style w:type="paragraph" w:styleId="ac">
    <w:name w:val="List Paragraph"/>
    <w:basedOn w:val="a"/>
    <w:uiPriority w:val="34"/>
    <w:qFormat/>
    <w:rsid w:val="00574D40"/>
    <w:pPr>
      <w:ind w:left="720"/>
      <w:contextualSpacing/>
    </w:pPr>
  </w:style>
  <w:style w:type="paragraph" w:styleId="ad">
    <w:name w:val="caption"/>
    <w:basedOn w:val="a"/>
    <w:next w:val="a"/>
    <w:uiPriority w:val="35"/>
    <w:unhideWhenUsed/>
    <w:qFormat/>
    <w:rsid w:val="00574D40"/>
    <w:pPr>
      <w:spacing w:line="240" w:lineRule="auto"/>
    </w:pPr>
    <w:rPr>
      <w:b/>
      <w:bCs/>
      <w:color w:val="4472C4" w:themeColor="accent1"/>
      <w:sz w:val="18"/>
      <w:szCs w:val="18"/>
    </w:rPr>
  </w:style>
  <w:style w:type="paragraph" w:styleId="ae">
    <w:name w:val="Balloon Text"/>
    <w:basedOn w:val="a"/>
    <w:link w:val="af"/>
    <w:uiPriority w:val="99"/>
    <w:semiHidden/>
    <w:unhideWhenUsed/>
    <w:rsid w:val="00574D4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74D40"/>
    <w:rPr>
      <w:rFonts w:ascii="Tahoma" w:eastAsia="Calibri" w:hAnsi="Tahoma" w:cs="Tahoma"/>
      <w:sz w:val="16"/>
      <w:szCs w:val="16"/>
      <w:lang w:val="ru-RU" w:eastAsia="ar-SA"/>
    </w:rPr>
  </w:style>
  <w:style w:type="paragraph" w:customStyle="1" w:styleId="H-TextFormat">
    <w:name w:val="H-TextFormat"/>
    <w:next w:val="a"/>
    <w:uiPriority w:val="99"/>
    <w:qFormat/>
    <w:rsid w:val="00574D40"/>
    <w:pPr>
      <w:widowControl w:val="0"/>
      <w:autoSpaceDE w:val="0"/>
      <w:autoSpaceDN w:val="0"/>
      <w:adjustRightInd w:val="0"/>
      <w:spacing w:after="0" w:line="240" w:lineRule="auto"/>
    </w:pPr>
    <w:rPr>
      <w:rFonts w:ascii="Arial" w:eastAsia="Times New Roman" w:hAnsi="Arial" w:cs="Arial"/>
      <w:lang w:eastAsia="ru-RU"/>
    </w:rPr>
  </w:style>
  <w:style w:type="character" w:customStyle="1" w:styleId="Anrede1IhrZeichen">
    <w:name w:val="Anrede1IhrZeichen"/>
    <w:rsid w:val="00574D40"/>
    <w:rPr>
      <w:rFonts w:ascii="Arial" w:hAnsi="Arial"/>
      <w:sz w:val="22"/>
    </w:rPr>
  </w:style>
  <w:style w:type="paragraph" w:styleId="af0">
    <w:name w:val="header"/>
    <w:basedOn w:val="a"/>
    <w:link w:val="af1"/>
    <w:uiPriority w:val="99"/>
    <w:unhideWhenUsed/>
    <w:rsid w:val="00574D40"/>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574D40"/>
    <w:rPr>
      <w:rFonts w:ascii="Calibri" w:eastAsia="Calibri" w:hAnsi="Calibri" w:cs="Calibri"/>
      <w:lang w:val="ru-RU" w:eastAsia="ar-SA"/>
    </w:rPr>
  </w:style>
  <w:style w:type="paragraph" w:styleId="af2">
    <w:name w:val="footer"/>
    <w:basedOn w:val="a"/>
    <w:link w:val="af3"/>
    <w:uiPriority w:val="99"/>
    <w:unhideWhenUsed/>
    <w:rsid w:val="00574D4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574D40"/>
    <w:rPr>
      <w:rFonts w:ascii="Calibri" w:eastAsia="Calibri" w:hAnsi="Calibri" w:cs="Calibri"/>
      <w:lang w:val="ru-RU" w:eastAsia="ar-SA"/>
    </w:rPr>
  </w:style>
  <w:style w:type="paragraph" w:customStyle="1" w:styleId="scfgruss">
    <w:name w:val="scf_gruss"/>
    <w:basedOn w:val="a"/>
    <w:rsid w:val="00574D40"/>
    <w:pPr>
      <w:keepNext/>
      <w:keepLines/>
      <w:tabs>
        <w:tab w:val="left" w:pos="5387"/>
      </w:tabs>
      <w:suppressAutoHyphens w:val="0"/>
      <w:spacing w:after="0" w:line="240" w:lineRule="auto"/>
    </w:pPr>
    <w:rPr>
      <w:rFonts w:ascii="Arial" w:eastAsia="Times New Roman" w:hAnsi="Arial" w:cs="Times New Roman"/>
      <w:noProof/>
      <w:sz w:val="20"/>
      <w:szCs w:val="20"/>
      <w:lang w:val="en-US" w:eastAsia="de-DE"/>
    </w:rPr>
  </w:style>
  <w:style w:type="paragraph" w:customStyle="1" w:styleId="scfnutzer">
    <w:name w:val="scfnutzer"/>
    <w:basedOn w:val="a"/>
    <w:rsid w:val="00574D40"/>
    <w:pPr>
      <w:suppressAutoHyphens w:val="0"/>
      <w:spacing w:after="0" w:line="180" w:lineRule="exact"/>
    </w:pPr>
    <w:rPr>
      <w:rFonts w:ascii="Arial" w:eastAsia="Times New Roman" w:hAnsi="Arial" w:cs="Times New Roman"/>
      <w:noProof/>
      <w:sz w:val="16"/>
      <w:szCs w:val="20"/>
      <w:lang w:val="en-US" w:eastAsia="de-DE"/>
    </w:rPr>
  </w:style>
  <w:style w:type="paragraph" w:customStyle="1" w:styleId="scfAnschrift">
    <w:name w:val="scfAnschrift"/>
    <w:basedOn w:val="a"/>
    <w:rsid w:val="00574D40"/>
    <w:pPr>
      <w:tabs>
        <w:tab w:val="left" w:pos="1134"/>
      </w:tabs>
      <w:suppressAutoHyphens w:val="0"/>
      <w:spacing w:after="0" w:line="220" w:lineRule="exact"/>
    </w:pPr>
    <w:rPr>
      <w:rFonts w:ascii="Arial" w:eastAsia="Times New Roman" w:hAnsi="Arial" w:cs="Times New Roman"/>
      <w:noProof/>
      <w:sz w:val="20"/>
      <w:szCs w:val="20"/>
      <w:lang w:val="en-US" w:eastAsia="de-DE"/>
    </w:rPr>
  </w:style>
  <w:style w:type="paragraph" w:customStyle="1" w:styleId="scfan">
    <w:name w:val="scf_an"/>
    <w:basedOn w:val="scfAnschrift"/>
    <w:next w:val="scfAnschrift"/>
    <w:rsid w:val="00574D40"/>
    <w:pPr>
      <w:spacing w:before="60"/>
    </w:pPr>
  </w:style>
  <w:style w:type="paragraph" w:customStyle="1" w:styleId="scfuz">
    <w:name w:val="scf_uz"/>
    <w:basedOn w:val="scfnutzer"/>
    <w:rsid w:val="00574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68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FD7A5-193A-4D06-9EC4-6CF3DB480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1770</Words>
  <Characters>10089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Abdyrakhmanov, Asset (SHS EMEA RCA KAZ)</dc:creator>
  <cp:keywords/>
  <dc:description/>
  <cp:lastModifiedBy>user</cp:lastModifiedBy>
  <cp:revision>23</cp:revision>
  <cp:lastPrinted>2022-07-27T05:36:00Z</cp:lastPrinted>
  <dcterms:created xsi:type="dcterms:W3CDTF">2022-07-17T14:30:00Z</dcterms:created>
  <dcterms:modified xsi:type="dcterms:W3CDTF">2023-08-29T09:05:00Z</dcterms:modified>
</cp:coreProperties>
</file>